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277B5" w14:textId="608203CC" w:rsidR="00056032" w:rsidRDefault="00056032" w:rsidP="00435372">
      <w:pPr>
        <w:jc w:val="both"/>
        <w:rPr>
          <w:b/>
          <w:bCs/>
          <w:color w:val="000000" w:themeColor="text1"/>
        </w:rPr>
      </w:pPr>
      <w:r>
        <w:rPr>
          <w:noProof/>
        </w:rPr>
        <w:drawing>
          <wp:anchor distT="0" distB="0" distL="114300" distR="114300" simplePos="0" relativeHeight="251659264" behindDoc="1" locked="0" layoutInCell="1" allowOverlap="1" wp14:anchorId="5A82FBD6" wp14:editId="6D180C1A">
            <wp:simplePos x="0" y="0"/>
            <wp:positionH relativeFrom="margin">
              <wp:posOffset>2029460</wp:posOffset>
            </wp:positionH>
            <wp:positionV relativeFrom="paragraph">
              <wp:posOffset>0</wp:posOffset>
            </wp:positionV>
            <wp:extent cx="1336675" cy="1336675"/>
            <wp:effectExtent l="0" t="0" r="0" b="0"/>
            <wp:wrapTight wrapText="bothSides">
              <wp:wrapPolygon edited="0">
                <wp:start x="0" y="0"/>
                <wp:lineTo x="0" y="21241"/>
                <wp:lineTo x="21241" y="21241"/>
                <wp:lineTo x="2124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6675" cy="1336675"/>
                    </a:xfrm>
                    <a:prstGeom prst="rect">
                      <a:avLst/>
                    </a:prstGeom>
                  </pic:spPr>
                </pic:pic>
              </a:graphicData>
            </a:graphic>
            <wp14:sizeRelH relativeFrom="margin">
              <wp14:pctWidth>0</wp14:pctWidth>
            </wp14:sizeRelH>
            <wp14:sizeRelV relativeFrom="margin">
              <wp14:pctHeight>0</wp14:pctHeight>
            </wp14:sizeRelV>
          </wp:anchor>
        </w:drawing>
      </w:r>
    </w:p>
    <w:p w14:paraId="4E31852B" w14:textId="162D3CCB" w:rsidR="00056032" w:rsidRDefault="00056032" w:rsidP="00435372">
      <w:pPr>
        <w:jc w:val="both"/>
        <w:rPr>
          <w:b/>
          <w:bCs/>
          <w:color w:val="000000" w:themeColor="text1"/>
        </w:rPr>
      </w:pPr>
    </w:p>
    <w:p w14:paraId="7C8BF597" w14:textId="77777777" w:rsidR="00056032" w:rsidRDefault="00056032" w:rsidP="00435372">
      <w:pPr>
        <w:jc w:val="both"/>
        <w:rPr>
          <w:b/>
          <w:bCs/>
          <w:color w:val="000000" w:themeColor="text1"/>
        </w:rPr>
      </w:pPr>
    </w:p>
    <w:p w14:paraId="26D68BCA" w14:textId="77777777" w:rsidR="00056032" w:rsidRDefault="00056032" w:rsidP="00435372">
      <w:pPr>
        <w:jc w:val="both"/>
        <w:rPr>
          <w:b/>
          <w:bCs/>
          <w:color w:val="000000" w:themeColor="text1"/>
        </w:rPr>
      </w:pPr>
    </w:p>
    <w:p w14:paraId="740D94AF" w14:textId="77777777" w:rsidR="00056032" w:rsidRDefault="00056032" w:rsidP="00435372">
      <w:pPr>
        <w:jc w:val="both"/>
        <w:rPr>
          <w:b/>
          <w:bCs/>
          <w:color w:val="000000" w:themeColor="text1"/>
        </w:rPr>
      </w:pPr>
    </w:p>
    <w:p w14:paraId="4ABF2E0B" w14:textId="77777777" w:rsidR="00056032" w:rsidRDefault="00056032" w:rsidP="00435372">
      <w:pPr>
        <w:jc w:val="both"/>
        <w:rPr>
          <w:b/>
          <w:bCs/>
          <w:color w:val="000000" w:themeColor="text1"/>
        </w:rPr>
      </w:pPr>
    </w:p>
    <w:p w14:paraId="3C900D99" w14:textId="77777777" w:rsidR="00056032" w:rsidRDefault="00056032" w:rsidP="00435372">
      <w:pPr>
        <w:jc w:val="both"/>
        <w:rPr>
          <w:b/>
          <w:bCs/>
          <w:color w:val="000000" w:themeColor="text1"/>
        </w:rPr>
      </w:pPr>
    </w:p>
    <w:p w14:paraId="5E233A62" w14:textId="77777777" w:rsidR="00056032" w:rsidRDefault="00056032" w:rsidP="00435372">
      <w:pPr>
        <w:jc w:val="both"/>
        <w:rPr>
          <w:b/>
          <w:bCs/>
          <w:color w:val="000000" w:themeColor="text1"/>
        </w:rPr>
      </w:pPr>
    </w:p>
    <w:p w14:paraId="3CCF45A3" w14:textId="77777777" w:rsidR="00056032" w:rsidRDefault="00056032" w:rsidP="00435372">
      <w:pPr>
        <w:jc w:val="both"/>
        <w:rPr>
          <w:b/>
          <w:bCs/>
          <w:color w:val="000000" w:themeColor="text1"/>
        </w:rPr>
      </w:pPr>
    </w:p>
    <w:p w14:paraId="3D92FCA0" w14:textId="77777777" w:rsidR="00056032" w:rsidRDefault="00056032" w:rsidP="00435372">
      <w:pPr>
        <w:jc w:val="both"/>
        <w:rPr>
          <w:b/>
          <w:bCs/>
          <w:color w:val="000000" w:themeColor="text1"/>
        </w:rPr>
      </w:pPr>
    </w:p>
    <w:p w14:paraId="32C7E098" w14:textId="76AF4911" w:rsidR="00286F5C" w:rsidRDefault="00286F5C" w:rsidP="00435372">
      <w:pPr>
        <w:jc w:val="both"/>
        <w:rPr>
          <w:b/>
          <w:bCs/>
          <w:color w:val="000000" w:themeColor="text1"/>
        </w:rPr>
      </w:pPr>
      <w:r>
        <w:rPr>
          <w:b/>
          <w:bCs/>
          <w:color w:val="000000" w:themeColor="text1"/>
        </w:rPr>
        <w:t xml:space="preserve">Job Description </w:t>
      </w:r>
    </w:p>
    <w:p w14:paraId="238A0ECA" w14:textId="77777777" w:rsidR="00286F5C" w:rsidRDefault="00286F5C" w:rsidP="00435372">
      <w:pPr>
        <w:jc w:val="both"/>
        <w:rPr>
          <w:b/>
          <w:bCs/>
          <w:color w:val="000000" w:themeColor="text1"/>
        </w:rPr>
      </w:pPr>
    </w:p>
    <w:p w14:paraId="21F2CCF9" w14:textId="40A6BCF7" w:rsidR="00286F5C" w:rsidRDefault="00286F5C" w:rsidP="00435372">
      <w:pPr>
        <w:jc w:val="both"/>
        <w:rPr>
          <w:color w:val="000000" w:themeColor="text1"/>
        </w:rPr>
      </w:pPr>
      <w:r>
        <w:rPr>
          <w:color w:val="000000" w:themeColor="text1"/>
        </w:rPr>
        <w:t>Job title:</w:t>
      </w:r>
      <w:r>
        <w:rPr>
          <w:color w:val="000000" w:themeColor="text1"/>
        </w:rPr>
        <w:tab/>
      </w:r>
      <w:r>
        <w:rPr>
          <w:color w:val="000000" w:themeColor="text1"/>
        </w:rPr>
        <w:tab/>
        <w:t xml:space="preserve">Consultant </w:t>
      </w:r>
      <w:r w:rsidR="004835D9">
        <w:rPr>
          <w:color w:val="000000" w:themeColor="text1"/>
        </w:rPr>
        <w:t>Physician i</w:t>
      </w:r>
      <w:r>
        <w:rPr>
          <w:color w:val="000000" w:themeColor="text1"/>
        </w:rPr>
        <w:t xml:space="preserve">n </w:t>
      </w:r>
      <w:r w:rsidR="00D9377C" w:rsidRPr="006142F3">
        <w:rPr>
          <w:color w:val="000000" w:themeColor="text1"/>
        </w:rPr>
        <w:t xml:space="preserve">General and </w:t>
      </w:r>
      <w:r w:rsidR="004835D9">
        <w:rPr>
          <w:color w:val="000000" w:themeColor="text1"/>
        </w:rPr>
        <w:t>Stroke</w:t>
      </w:r>
      <w:r w:rsidR="00D9377C" w:rsidRPr="006142F3">
        <w:rPr>
          <w:color w:val="000000" w:themeColor="text1"/>
        </w:rPr>
        <w:t xml:space="preserve"> Medicine</w:t>
      </w:r>
    </w:p>
    <w:p w14:paraId="1D5D6E90" w14:textId="77777777" w:rsidR="00286F5C" w:rsidRDefault="00286F5C" w:rsidP="00435372">
      <w:pPr>
        <w:jc w:val="both"/>
        <w:rPr>
          <w:color w:val="000000" w:themeColor="text1"/>
        </w:rPr>
      </w:pPr>
    </w:p>
    <w:p w14:paraId="2A32A39B" w14:textId="35A858B3" w:rsidR="00286F5C" w:rsidRDefault="00286F5C" w:rsidP="00435372">
      <w:pPr>
        <w:jc w:val="both"/>
        <w:rPr>
          <w:color w:val="000000" w:themeColor="text1"/>
        </w:rPr>
      </w:pPr>
      <w:r>
        <w:rPr>
          <w:color w:val="000000" w:themeColor="text1"/>
        </w:rPr>
        <w:t>Di</w:t>
      </w:r>
      <w:r w:rsidR="006D4136">
        <w:rPr>
          <w:color w:val="000000" w:themeColor="text1"/>
        </w:rPr>
        <w:t>rectorate</w:t>
      </w:r>
      <w:r>
        <w:rPr>
          <w:color w:val="000000" w:themeColor="text1"/>
        </w:rPr>
        <w:t xml:space="preserve">: </w:t>
      </w:r>
      <w:r>
        <w:rPr>
          <w:color w:val="000000" w:themeColor="text1"/>
        </w:rPr>
        <w:tab/>
      </w:r>
      <w:r>
        <w:rPr>
          <w:color w:val="000000" w:themeColor="text1"/>
        </w:rPr>
        <w:tab/>
      </w:r>
      <w:r w:rsidR="008539F3">
        <w:rPr>
          <w:color w:val="000000" w:themeColor="text1"/>
        </w:rPr>
        <w:t>Adult Medicine</w:t>
      </w:r>
      <w:r w:rsidR="002E61AD">
        <w:rPr>
          <w:color w:val="000000" w:themeColor="text1"/>
        </w:rPr>
        <w:t xml:space="preserve"> Directorate</w:t>
      </w:r>
    </w:p>
    <w:p w14:paraId="3D2BF7B5" w14:textId="77777777" w:rsidR="00286F5C" w:rsidRDefault="00286F5C" w:rsidP="00435372">
      <w:pPr>
        <w:jc w:val="both"/>
        <w:rPr>
          <w:color w:val="000000" w:themeColor="text1"/>
        </w:rPr>
      </w:pPr>
    </w:p>
    <w:p w14:paraId="2B31B767" w14:textId="17EE35C1" w:rsidR="00286F5C" w:rsidRDefault="00286F5C" w:rsidP="00435372">
      <w:pPr>
        <w:jc w:val="both"/>
        <w:rPr>
          <w:color w:val="000000" w:themeColor="text1"/>
        </w:rPr>
      </w:pPr>
      <w:r>
        <w:rPr>
          <w:color w:val="000000" w:themeColor="text1"/>
        </w:rPr>
        <w:t>Responsible to:</w:t>
      </w:r>
      <w:r>
        <w:rPr>
          <w:color w:val="000000" w:themeColor="text1"/>
        </w:rPr>
        <w:tab/>
        <w:t xml:space="preserve">Directorate Chair of </w:t>
      </w:r>
      <w:r w:rsidR="00D9377C">
        <w:rPr>
          <w:color w:val="000000" w:themeColor="text1"/>
        </w:rPr>
        <w:t>Adult Medicine</w:t>
      </w:r>
    </w:p>
    <w:p w14:paraId="33119C8F" w14:textId="77777777" w:rsidR="00286F5C" w:rsidRDefault="00286F5C" w:rsidP="00435372">
      <w:pPr>
        <w:jc w:val="both"/>
        <w:rPr>
          <w:color w:val="000000" w:themeColor="text1"/>
        </w:rPr>
      </w:pPr>
    </w:p>
    <w:p w14:paraId="077C3CD7" w14:textId="616995B6" w:rsidR="00286F5C" w:rsidRDefault="00286F5C" w:rsidP="00435372">
      <w:pPr>
        <w:jc w:val="both"/>
        <w:rPr>
          <w:color w:val="000000" w:themeColor="text1"/>
        </w:rPr>
      </w:pPr>
      <w:r>
        <w:rPr>
          <w:color w:val="000000" w:themeColor="text1"/>
        </w:rPr>
        <w:t>Accountable to:</w:t>
      </w:r>
      <w:r>
        <w:rPr>
          <w:color w:val="000000" w:themeColor="text1"/>
        </w:rPr>
        <w:tab/>
        <w:t xml:space="preserve">Medical Director, States of Guernsey </w:t>
      </w:r>
    </w:p>
    <w:p w14:paraId="0AD4FFAF" w14:textId="177F4ACE" w:rsidR="00286F5C" w:rsidRDefault="00286F5C" w:rsidP="00435372">
      <w:pPr>
        <w:jc w:val="both"/>
        <w:rPr>
          <w:color w:val="000000" w:themeColor="text1"/>
        </w:rPr>
      </w:pPr>
      <w:r>
        <w:rPr>
          <w:color w:val="000000" w:themeColor="text1"/>
        </w:rPr>
        <w:tab/>
      </w:r>
      <w:r>
        <w:rPr>
          <w:color w:val="000000" w:themeColor="text1"/>
        </w:rPr>
        <w:tab/>
      </w:r>
      <w:r>
        <w:rPr>
          <w:color w:val="000000" w:themeColor="text1"/>
        </w:rPr>
        <w:tab/>
        <w:t xml:space="preserve">The Medical Specialist Group LLP Management Board </w:t>
      </w:r>
    </w:p>
    <w:p w14:paraId="16B59582" w14:textId="77777777" w:rsidR="00286F5C" w:rsidRDefault="00286F5C" w:rsidP="00435372">
      <w:pPr>
        <w:jc w:val="both"/>
        <w:rPr>
          <w:color w:val="000000" w:themeColor="text1"/>
        </w:rPr>
      </w:pPr>
    </w:p>
    <w:p w14:paraId="4F55CEFD" w14:textId="2237A862" w:rsidR="00286F5C" w:rsidRDefault="00286F5C" w:rsidP="00435372">
      <w:pPr>
        <w:jc w:val="both"/>
        <w:rPr>
          <w:color w:val="000000" w:themeColor="text1"/>
        </w:rPr>
      </w:pPr>
      <w:r>
        <w:rPr>
          <w:color w:val="000000" w:themeColor="text1"/>
        </w:rPr>
        <w:t>Location:</w:t>
      </w:r>
      <w:r>
        <w:rPr>
          <w:color w:val="000000" w:themeColor="text1"/>
        </w:rPr>
        <w:tab/>
      </w:r>
      <w:r>
        <w:rPr>
          <w:color w:val="000000" w:themeColor="text1"/>
        </w:rPr>
        <w:tab/>
        <w:t xml:space="preserve">Princess Elizabeth Hospital, Guernsey </w:t>
      </w:r>
    </w:p>
    <w:p w14:paraId="52A901D7" w14:textId="0DBB5E2B" w:rsidR="00286F5C" w:rsidRDefault="00286F5C" w:rsidP="00435372">
      <w:pPr>
        <w:jc w:val="both"/>
        <w:rPr>
          <w:color w:val="000000" w:themeColor="text1"/>
        </w:rPr>
      </w:pPr>
      <w:r>
        <w:rPr>
          <w:color w:val="000000" w:themeColor="text1"/>
        </w:rPr>
        <w:tab/>
      </w:r>
      <w:r>
        <w:rPr>
          <w:color w:val="000000" w:themeColor="text1"/>
        </w:rPr>
        <w:tab/>
      </w:r>
      <w:r>
        <w:rPr>
          <w:color w:val="000000" w:themeColor="text1"/>
        </w:rPr>
        <w:tab/>
        <w:t xml:space="preserve">The Medical Specialist Group LLP </w:t>
      </w:r>
    </w:p>
    <w:p w14:paraId="06B83340" w14:textId="77777777" w:rsidR="00286F5C" w:rsidRDefault="00286F5C" w:rsidP="00435372">
      <w:pPr>
        <w:jc w:val="both"/>
        <w:rPr>
          <w:color w:val="000000" w:themeColor="text1"/>
        </w:rPr>
      </w:pPr>
    </w:p>
    <w:p w14:paraId="11E0C59E" w14:textId="583D7D72" w:rsidR="00286F5C" w:rsidRDefault="000305F6" w:rsidP="00435372">
      <w:pPr>
        <w:jc w:val="both"/>
        <w:rPr>
          <w:color w:val="000000" w:themeColor="text1"/>
        </w:rPr>
      </w:pPr>
      <w:r>
        <w:rPr>
          <w:color w:val="000000" w:themeColor="text1"/>
        </w:rPr>
        <w:t>Hours:</w:t>
      </w:r>
      <w:r>
        <w:rPr>
          <w:color w:val="000000" w:themeColor="text1"/>
        </w:rPr>
        <w:tab/>
      </w:r>
      <w:r>
        <w:rPr>
          <w:color w:val="000000" w:themeColor="text1"/>
        </w:rPr>
        <w:tab/>
      </w:r>
      <w:r>
        <w:rPr>
          <w:color w:val="000000" w:themeColor="text1"/>
        </w:rPr>
        <w:tab/>
        <w:t>F</w:t>
      </w:r>
      <w:r w:rsidR="004835D9">
        <w:rPr>
          <w:color w:val="000000" w:themeColor="text1"/>
        </w:rPr>
        <w:t xml:space="preserve">ixed term backfill </w:t>
      </w:r>
      <w:r>
        <w:rPr>
          <w:color w:val="000000" w:themeColor="text1"/>
        </w:rPr>
        <w:t xml:space="preserve">post </w:t>
      </w:r>
      <w:r w:rsidR="004835D9">
        <w:rPr>
          <w:color w:val="000000" w:themeColor="text1"/>
        </w:rPr>
        <w:t>(12-18 months)</w:t>
      </w:r>
    </w:p>
    <w:p w14:paraId="2A2CA40D" w14:textId="77777777" w:rsidR="000305F6" w:rsidRDefault="000305F6" w:rsidP="00435372">
      <w:pPr>
        <w:jc w:val="both"/>
        <w:rPr>
          <w:color w:val="000000" w:themeColor="text1"/>
        </w:rPr>
      </w:pPr>
    </w:p>
    <w:p w14:paraId="079ED51F" w14:textId="77777777" w:rsidR="003C0747" w:rsidRDefault="003C0747" w:rsidP="00435372">
      <w:pPr>
        <w:jc w:val="both"/>
        <w:rPr>
          <w:color w:val="000000" w:themeColor="text1"/>
        </w:rPr>
      </w:pPr>
    </w:p>
    <w:p w14:paraId="0F500CF9" w14:textId="25EAF931" w:rsidR="000305F6" w:rsidRDefault="000305F6" w:rsidP="00435372">
      <w:pPr>
        <w:jc w:val="both"/>
        <w:rPr>
          <w:b/>
          <w:bCs/>
          <w:color w:val="000000" w:themeColor="text1"/>
        </w:rPr>
      </w:pPr>
      <w:r>
        <w:rPr>
          <w:b/>
          <w:bCs/>
          <w:color w:val="000000" w:themeColor="text1"/>
        </w:rPr>
        <w:t xml:space="preserve">The Post </w:t>
      </w:r>
    </w:p>
    <w:p w14:paraId="37AFEB31" w14:textId="73C69E4A" w:rsidR="005667DC" w:rsidRDefault="39844465" w:rsidP="00435372">
      <w:pPr>
        <w:tabs>
          <w:tab w:val="left" w:pos="1845"/>
        </w:tabs>
        <w:jc w:val="both"/>
      </w:pPr>
      <w:r>
        <w:t xml:space="preserve">We are looking to appoint a consultant </w:t>
      </w:r>
      <w:r w:rsidR="00D9377C">
        <w:t xml:space="preserve">general physician </w:t>
      </w:r>
      <w:r w:rsidR="004835D9">
        <w:t xml:space="preserve">in stroke medicine </w:t>
      </w:r>
      <w:r w:rsidR="00C1111B">
        <w:t xml:space="preserve">to </w:t>
      </w:r>
      <w:r w:rsidR="00AF1853">
        <w:t>join</w:t>
      </w:r>
      <w:r w:rsidR="00C1111B">
        <w:t xml:space="preserve"> </w:t>
      </w:r>
      <w:r w:rsidR="00AF1853">
        <w:t xml:space="preserve">a team of </w:t>
      </w:r>
      <w:r w:rsidR="00D9377C">
        <w:t>fifteen</w:t>
      </w:r>
      <w:r w:rsidR="00C1111B">
        <w:t xml:space="preserve"> </w:t>
      </w:r>
      <w:r w:rsidR="00D9377C">
        <w:t>general physicians</w:t>
      </w:r>
      <w:r>
        <w:t xml:space="preserve"> to provide </w:t>
      </w:r>
      <w:r w:rsidR="002E61AD" w:rsidRPr="002E61AD">
        <w:t xml:space="preserve">high quality comprehensive consultant only secondary care in </w:t>
      </w:r>
      <w:r w:rsidR="00D9377C">
        <w:t>general and acute medicine</w:t>
      </w:r>
      <w:r w:rsidR="002E61AD" w:rsidRPr="002E61AD">
        <w:t xml:space="preserve"> </w:t>
      </w:r>
      <w:r>
        <w:t xml:space="preserve">in the Bailiwick of Guernsey (65,000 people </w:t>
      </w:r>
      <w:r w:rsidR="002E61AD">
        <w:t>approx.</w:t>
      </w:r>
      <w:r>
        <w:t xml:space="preserve">). </w:t>
      </w:r>
      <w:r w:rsidR="00C1111B">
        <w:t xml:space="preserve">The successful applicant must be on the GMC Specialist Register or be within 6 months of eligibility for inclusion at the time of interview. </w:t>
      </w:r>
    </w:p>
    <w:p w14:paraId="6DF3B699" w14:textId="77777777" w:rsidR="004835D9" w:rsidRDefault="004835D9" w:rsidP="00435372">
      <w:pPr>
        <w:tabs>
          <w:tab w:val="left" w:pos="1845"/>
        </w:tabs>
        <w:jc w:val="both"/>
      </w:pPr>
    </w:p>
    <w:p w14:paraId="584BEDB2" w14:textId="543B56B4" w:rsidR="004835D9" w:rsidRDefault="004835D9" w:rsidP="00435372">
      <w:pPr>
        <w:tabs>
          <w:tab w:val="left" w:pos="1845"/>
        </w:tabs>
        <w:jc w:val="both"/>
      </w:pPr>
      <w:r w:rsidRPr="004835D9">
        <w:t xml:space="preserve">This Consultant post is to provide backfill while the </w:t>
      </w:r>
      <w:r>
        <w:t xml:space="preserve">permanent </w:t>
      </w:r>
      <w:r w:rsidRPr="004835D9">
        <w:t>incumbent is on secondment to introduce an Electronic Patient Record. In the first instance it will be for 12-18 months with the possibility of extension. This post will entail working as part of a team of three geriatricians and will focus on providing stroke care. All consultants within the department of medicine have a general medicine commitment so the post holder will be expected to be on the GMC Specialist Register for Geriatrics and General Medicine, and either on the stroke subspecialty register or with considerable experience in Stroke Care and would ideally have dual accreditation. The appointee will be expected to take part in the GIM on call rota for which they are first on-call without the support of junior doctors.</w:t>
      </w:r>
    </w:p>
    <w:p w14:paraId="7EFB10A6" w14:textId="77777777" w:rsidR="005667DC" w:rsidRDefault="005667DC" w:rsidP="00435372">
      <w:pPr>
        <w:tabs>
          <w:tab w:val="left" w:pos="1845"/>
        </w:tabs>
        <w:jc w:val="both"/>
        <w:rPr>
          <w:szCs w:val="23"/>
        </w:rPr>
      </w:pPr>
    </w:p>
    <w:p w14:paraId="60E4D856" w14:textId="3C5CABB4" w:rsidR="004835D9" w:rsidRDefault="00C1111B" w:rsidP="004835D9">
      <w:pPr>
        <w:tabs>
          <w:tab w:val="left" w:pos="1845"/>
        </w:tabs>
        <w:jc w:val="both"/>
        <w:rPr>
          <w:szCs w:val="23"/>
        </w:rPr>
      </w:pPr>
      <w:r>
        <w:rPr>
          <w:szCs w:val="23"/>
        </w:rPr>
        <w:t xml:space="preserve">The </w:t>
      </w:r>
      <w:r w:rsidR="002921E5">
        <w:rPr>
          <w:szCs w:val="23"/>
        </w:rPr>
        <w:t xml:space="preserve">team of consultant physicians work together to provide the </w:t>
      </w:r>
      <w:r w:rsidR="00D9377C">
        <w:rPr>
          <w:szCs w:val="23"/>
        </w:rPr>
        <w:t>general and acute medicine</w:t>
      </w:r>
      <w:r w:rsidR="00AF1853">
        <w:rPr>
          <w:szCs w:val="23"/>
        </w:rPr>
        <w:t xml:space="preserve"> </w:t>
      </w:r>
      <w:r>
        <w:rPr>
          <w:szCs w:val="23"/>
        </w:rPr>
        <w:t xml:space="preserve">service </w:t>
      </w:r>
      <w:r w:rsidR="002921E5">
        <w:rPr>
          <w:szCs w:val="23"/>
        </w:rPr>
        <w:t xml:space="preserve">to Guernsey. There are no junior </w:t>
      </w:r>
      <w:r w:rsidR="004835D9">
        <w:rPr>
          <w:szCs w:val="23"/>
        </w:rPr>
        <w:t>doctors,</w:t>
      </w:r>
      <w:r w:rsidR="002921E5">
        <w:rPr>
          <w:szCs w:val="23"/>
        </w:rPr>
        <w:t xml:space="preserve"> but we are well supported by the ward nurses and Emergency Department Physicians to provide a </w:t>
      </w:r>
      <w:r w:rsidR="004835D9">
        <w:rPr>
          <w:szCs w:val="23"/>
        </w:rPr>
        <w:t>high-quality</w:t>
      </w:r>
      <w:r w:rsidR="002921E5">
        <w:rPr>
          <w:szCs w:val="23"/>
        </w:rPr>
        <w:t xml:space="preserve"> health service.</w:t>
      </w:r>
    </w:p>
    <w:p w14:paraId="6C1C2834" w14:textId="57227B66" w:rsidR="004C65B5" w:rsidRDefault="004C65B5" w:rsidP="004835D9">
      <w:pPr>
        <w:tabs>
          <w:tab w:val="left" w:pos="1845"/>
        </w:tabs>
        <w:jc w:val="both"/>
        <w:rPr>
          <w:b/>
          <w:bCs/>
          <w:szCs w:val="23"/>
        </w:rPr>
      </w:pPr>
      <w:r>
        <w:rPr>
          <w:b/>
          <w:bCs/>
          <w:szCs w:val="23"/>
        </w:rPr>
        <w:lastRenderedPageBreak/>
        <w:t xml:space="preserve">Why Choose Us? </w:t>
      </w:r>
    </w:p>
    <w:p w14:paraId="48F1733B" w14:textId="77777777" w:rsidR="004C65B5" w:rsidRDefault="004C65B5" w:rsidP="00435372">
      <w:pPr>
        <w:spacing w:before="25" w:line="300" w:lineRule="exact"/>
        <w:jc w:val="both"/>
        <w:rPr>
          <w:b/>
          <w:bCs/>
          <w:szCs w:val="23"/>
        </w:rPr>
      </w:pPr>
    </w:p>
    <w:p w14:paraId="05C8CDB8" w14:textId="77777777" w:rsidR="007D5591" w:rsidRDefault="004C65B5" w:rsidP="00435372">
      <w:pPr>
        <w:pStyle w:val="ListParagraph"/>
        <w:numPr>
          <w:ilvl w:val="0"/>
          <w:numId w:val="8"/>
        </w:numPr>
        <w:spacing w:before="25" w:line="300" w:lineRule="exact"/>
        <w:jc w:val="both"/>
        <w:rPr>
          <w:szCs w:val="23"/>
        </w:rPr>
      </w:pPr>
      <w:r w:rsidRPr="007D5591">
        <w:rPr>
          <w:szCs w:val="23"/>
        </w:rPr>
        <w:t xml:space="preserve">A unique opportunity to work within a small, cohesive department with a shared vision to deliver top quality, holistic patient care. </w:t>
      </w:r>
    </w:p>
    <w:p w14:paraId="7393B100" w14:textId="0DD472BD" w:rsidR="007D5591" w:rsidRDefault="007D5591" w:rsidP="00435372">
      <w:pPr>
        <w:pStyle w:val="ListParagraph"/>
        <w:numPr>
          <w:ilvl w:val="0"/>
          <w:numId w:val="8"/>
        </w:numPr>
        <w:spacing w:before="25" w:line="300" w:lineRule="exact"/>
        <w:jc w:val="both"/>
        <w:rPr>
          <w:szCs w:val="23"/>
        </w:rPr>
      </w:pPr>
      <w:r>
        <w:rPr>
          <w:szCs w:val="23"/>
        </w:rPr>
        <w:t xml:space="preserve">We </w:t>
      </w:r>
      <w:r w:rsidRPr="007D5591">
        <w:rPr>
          <w:szCs w:val="23"/>
        </w:rPr>
        <w:t xml:space="preserve">offer a generous remuneration package, including an array of </w:t>
      </w:r>
      <w:r>
        <w:rPr>
          <w:szCs w:val="23"/>
        </w:rPr>
        <w:t xml:space="preserve">employee </w:t>
      </w:r>
      <w:r w:rsidRPr="007D5591">
        <w:rPr>
          <w:szCs w:val="23"/>
        </w:rPr>
        <w:t xml:space="preserve">benefits. </w:t>
      </w:r>
    </w:p>
    <w:p w14:paraId="7956ADBE" w14:textId="4F3AB957" w:rsidR="007D5591" w:rsidRDefault="00917C2A" w:rsidP="00435372">
      <w:pPr>
        <w:pStyle w:val="ListParagraph"/>
        <w:numPr>
          <w:ilvl w:val="0"/>
          <w:numId w:val="8"/>
        </w:numPr>
        <w:spacing w:before="25" w:line="300" w:lineRule="exact"/>
        <w:jc w:val="both"/>
        <w:rPr>
          <w:szCs w:val="23"/>
        </w:rPr>
      </w:pPr>
      <w:r>
        <w:rPr>
          <w:szCs w:val="23"/>
        </w:rPr>
        <w:t xml:space="preserve">Guernsey residents benefit from an independent taxation system, including flat rate 20% income tax. </w:t>
      </w:r>
    </w:p>
    <w:p w14:paraId="30E71E4D" w14:textId="77777777" w:rsidR="007D5591" w:rsidRDefault="004C65B5" w:rsidP="00435372">
      <w:pPr>
        <w:pStyle w:val="ListParagraph"/>
        <w:numPr>
          <w:ilvl w:val="0"/>
          <w:numId w:val="8"/>
        </w:numPr>
        <w:spacing w:before="25" w:line="300" w:lineRule="exact"/>
        <w:jc w:val="both"/>
        <w:rPr>
          <w:szCs w:val="23"/>
        </w:rPr>
      </w:pPr>
      <w:r w:rsidRPr="007D5591">
        <w:rPr>
          <w:szCs w:val="23"/>
        </w:rPr>
        <w:t xml:space="preserve">Relocate to appreciate a rewarding quality of life within a thriving small community. </w:t>
      </w:r>
    </w:p>
    <w:p w14:paraId="003735E8" w14:textId="3C81514D" w:rsidR="004C65B5" w:rsidRPr="007D5591" w:rsidRDefault="39844465" w:rsidP="00435372">
      <w:pPr>
        <w:pStyle w:val="ListParagraph"/>
        <w:numPr>
          <w:ilvl w:val="0"/>
          <w:numId w:val="8"/>
        </w:numPr>
        <w:spacing w:before="25" w:line="300" w:lineRule="exact"/>
        <w:jc w:val="both"/>
      </w:pPr>
      <w:r>
        <w:t xml:space="preserve">Enjoy shorter commutes and a safe and friendly place to live and raise a family – all within easy reach of the UK. </w:t>
      </w:r>
    </w:p>
    <w:p w14:paraId="0A1BE036" w14:textId="77777777" w:rsidR="004C65B5" w:rsidRDefault="004C65B5" w:rsidP="00435372">
      <w:pPr>
        <w:spacing w:before="25" w:line="300" w:lineRule="exact"/>
        <w:jc w:val="both"/>
        <w:rPr>
          <w:szCs w:val="23"/>
        </w:rPr>
      </w:pPr>
    </w:p>
    <w:p w14:paraId="3BC5BF41" w14:textId="77777777" w:rsidR="0009606C" w:rsidRDefault="0009606C" w:rsidP="00435372">
      <w:pPr>
        <w:jc w:val="both"/>
        <w:rPr>
          <w:b/>
          <w:bCs/>
          <w:color w:val="000000" w:themeColor="text1"/>
        </w:rPr>
      </w:pPr>
      <w:r>
        <w:rPr>
          <w:b/>
          <w:bCs/>
          <w:color w:val="000000" w:themeColor="text1"/>
        </w:rPr>
        <w:t xml:space="preserve">The Medical Specialist Group LLP </w:t>
      </w:r>
    </w:p>
    <w:p w14:paraId="791BD4F5" w14:textId="77777777" w:rsidR="0009606C" w:rsidRPr="00C10E61" w:rsidRDefault="0009606C" w:rsidP="00435372">
      <w:pPr>
        <w:spacing w:before="25" w:line="300" w:lineRule="exact"/>
        <w:jc w:val="both"/>
        <w:rPr>
          <w:szCs w:val="23"/>
        </w:rPr>
      </w:pPr>
    </w:p>
    <w:p w14:paraId="1D080AD0" w14:textId="77777777" w:rsidR="008B48DD" w:rsidRDefault="005667DC" w:rsidP="00435372">
      <w:pPr>
        <w:tabs>
          <w:tab w:val="left" w:pos="1845"/>
        </w:tabs>
        <w:jc w:val="both"/>
        <w:rPr>
          <w:szCs w:val="23"/>
        </w:rPr>
      </w:pPr>
      <w:r w:rsidRPr="00C10E61">
        <w:rPr>
          <w:szCs w:val="23"/>
        </w:rPr>
        <w:t xml:space="preserve">The Medical Specialist Group (MSG) Limited Liability Partnership is contracted to provide a wide range of emergency and elective medical services for the Bailiwick of Guernsey, in partnership with the Health and Social </w:t>
      </w:r>
      <w:r w:rsidR="00917C2A">
        <w:rPr>
          <w:szCs w:val="23"/>
        </w:rPr>
        <w:t>Care</w:t>
      </w:r>
      <w:r w:rsidRPr="00C10E61">
        <w:rPr>
          <w:szCs w:val="23"/>
        </w:rPr>
        <w:t xml:space="preserve"> Committee (HSC) of the States of Guernsey. It aims to serve and care for the community through the provision of the highest standard of clinical care. </w:t>
      </w:r>
    </w:p>
    <w:p w14:paraId="64A797D8" w14:textId="77777777" w:rsidR="006142F3" w:rsidRDefault="006142F3" w:rsidP="00435372">
      <w:pPr>
        <w:tabs>
          <w:tab w:val="left" w:pos="1845"/>
        </w:tabs>
        <w:jc w:val="both"/>
        <w:rPr>
          <w:szCs w:val="23"/>
        </w:rPr>
      </w:pPr>
    </w:p>
    <w:p w14:paraId="58964338" w14:textId="2583D664" w:rsidR="005667DC" w:rsidRDefault="0009606C" w:rsidP="00435372">
      <w:pPr>
        <w:tabs>
          <w:tab w:val="left" w:pos="1845"/>
        </w:tabs>
        <w:jc w:val="both"/>
        <w:rPr>
          <w:szCs w:val="23"/>
        </w:rPr>
      </w:pPr>
      <w:r>
        <w:rPr>
          <w:szCs w:val="23"/>
        </w:rPr>
        <w:t>The MSG</w:t>
      </w:r>
      <w:r w:rsidR="005A64F2">
        <w:rPr>
          <w:szCs w:val="23"/>
        </w:rPr>
        <w:t xml:space="preserve"> was founded in 1992 by a group of 19 doctors. </w:t>
      </w:r>
      <w:r w:rsidR="005667DC" w:rsidRPr="00C10E61">
        <w:rPr>
          <w:szCs w:val="23"/>
        </w:rPr>
        <w:t>T</w:t>
      </w:r>
      <w:r w:rsidR="005A64F2">
        <w:rPr>
          <w:szCs w:val="23"/>
        </w:rPr>
        <w:t xml:space="preserve">oday the </w:t>
      </w:r>
      <w:r w:rsidR="005667DC" w:rsidRPr="00C10E61">
        <w:rPr>
          <w:szCs w:val="23"/>
        </w:rPr>
        <w:t xml:space="preserve">service </w:t>
      </w:r>
      <w:r w:rsidR="005A64F2">
        <w:rPr>
          <w:szCs w:val="23"/>
        </w:rPr>
        <w:t xml:space="preserve">remains owned and run by a passionate team of doctors, </w:t>
      </w:r>
      <w:r w:rsidR="005667DC" w:rsidRPr="00C10E61">
        <w:rPr>
          <w:szCs w:val="23"/>
        </w:rPr>
        <w:t xml:space="preserve">currently </w:t>
      </w:r>
      <w:r w:rsidR="005A64F2">
        <w:rPr>
          <w:szCs w:val="23"/>
        </w:rPr>
        <w:t>comprising</w:t>
      </w:r>
      <w:r w:rsidR="005667DC" w:rsidRPr="00C10E61">
        <w:rPr>
          <w:szCs w:val="23"/>
        </w:rPr>
        <w:t xml:space="preserve"> 5</w:t>
      </w:r>
      <w:r w:rsidR="004835D9">
        <w:rPr>
          <w:szCs w:val="23"/>
        </w:rPr>
        <w:t>5</w:t>
      </w:r>
      <w:r w:rsidR="005667DC" w:rsidRPr="00C10E61">
        <w:rPr>
          <w:szCs w:val="23"/>
        </w:rPr>
        <w:t xml:space="preserve"> consultants with a range of professional interests.</w:t>
      </w:r>
      <w:r w:rsidR="005667DC">
        <w:rPr>
          <w:szCs w:val="23"/>
        </w:rPr>
        <w:t xml:space="preserve"> </w:t>
      </w:r>
      <w:r w:rsidR="005667DC" w:rsidRPr="004D5D88">
        <w:rPr>
          <w:szCs w:val="23"/>
        </w:rPr>
        <w:t>There are no junior doctors and therefore consultants provide the complete range of inpatient and outpatient care.</w:t>
      </w:r>
      <w:r w:rsidR="005667DC" w:rsidRPr="00C10E61">
        <w:rPr>
          <w:szCs w:val="23"/>
        </w:rPr>
        <w:t xml:space="preserve"> Tertiary care services are supplied by a variety of </w:t>
      </w:r>
      <w:r w:rsidR="00CE0034">
        <w:rPr>
          <w:szCs w:val="23"/>
        </w:rPr>
        <w:t>h</w:t>
      </w:r>
      <w:r w:rsidR="005667DC" w:rsidRPr="00C10E61">
        <w:rPr>
          <w:szCs w:val="23"/>
        </w:rPr>
        <w:t xml:space="preserve">ospitals on the UK Mainland, mainly Southampton University Hospital, usually through contracted services. </w:t>
      </w:r>
    </w:p>
    <w:p w14:paraId="3C0EB338" w14:textId="77777777" w:rsidR="0009606C" w:rsidRPr="00C10E61" w:rsidRDefault="0009606C" w:rsidP="00435372">
      <w:pPr>
        <w:tabs>
          <w:tab w:val="left" w:pos="1845"/>
        </w:tabs>
        <w:jc w:val="both"/>
        <w:rPr>
          <w:szCs w:val="23"/>
        </w:rPr>
      </w:pPr>
    </w:p>
    <w:p w14:paraId="179DB315" w14:textId="43A1170E" w:rsidR="005667DC" w:rsidRPr="00C10E61" w:rsidRDefault="005667DC" w:rsidP="00435372">
      <w:pPr>
        <w:tabs>
          <w:tab w:val="left" w:pos="1845"/>
        </w:tabs>
        <w:jc w:val="both"/>
        <w:rPr>
          <w:szCs w:val="23"/>
        </w:rPr>
      </w:pPr>
      <w:r w:rsidRPr="00C10E61">
        <w:rPr>
          <w:szCs w:val="23"/>
        </w:rPr>
        <w:t xml:space="preserve">The </w:t>
      </w:r>
      <w:r w:rsidR="00E600B6">
        <w:rPr>
          <w:szCs w:val="23"/>
        </w:rPr>
        <w:t>MSG</w:t>
      </w:r>
      <w:r w:rsidRPr="00C10E61">
        <w:rPr>
          <w:szCs w:val="23"/>
        </w:rPr>
        <w:t xml:space="preserve"> is based at Alexandra House and Mill House</w:t>
      </w:r>
      <w:r w:rsidR="005A64F2">
        <w:rPr>
          <w:szCs w:val="23"/>
        </w:rPr>
        <w:t>,</w:t>
      </w:r>
      <w:r w:rsidRPr="00C10E61">
        <w:rPr>
          <w:szCs w:val="23"/>
        </w:rPr>
        <w:t xml:space="preserve"> where most managerial</w:t>
      </w:r>
      <w:r w:rsidR="005A64F2">
        <w:rPr>
          <w:szCs w:val="23"/>
        </w:rPr>
        <w:t xml:space="preserve"> and </w:t>
      </w:r>
      <w:r w:rsidRPr="00C10E61">
        <w:rPr>
          <w:szCs w:val="23"/>
        </w:rPr>
        <w:t xml:space="preserve">support staff are based.  Both buildings have dedicated outpatient facilities and are situated </w:t>
      </w:r>
      <w:r w:rsidR="005A64F2">
        <w:rPr>
          <w:szCs w:val="23"/>
        </w:rPr>
        <w:t>in close proximity to the</w:t>
      </w:r>
      <w:r w:rsidRPr="00C10E61">
        <w:rPr>
          <w:szCs w:val="23"/>
        </w:rPr>
        <w:t xml:space="preserve"> </w:t>
      </w:r>
      <w:r w:rsidR="005A64F2">
        <w:rPr>
          <w:szCs w:val="23"/>
        </w:rPr>
        <w:t>i</w:t>
      </w:r>
      <w:r w:rsidRPr="00C10E61">
        <w:rPr>
          <w:szCs w:val="23"/>
        </w:rPr>
        <w:t xml:space="preserve">sland’s main hospital, the Princess Elizabeth Hospital (PEH). </w:t>
      </w:r>
    </w:p>
    <w:p w14:paraId="24DE34DC" w14:textId="77777777" w:rsidR="000305F6" w:rsidRDefault="000305F6" w:rsidP="00435372">
      <w:pPr>
        <w:jc w:val="both"/>
        <w:rPr>
          <w:b/>
          <w:bCs/>
          <w:color w:val="000000" w:themeColor="text1"/>
        </w:rPr>
      </w:pPr>
    </w:p>
    <w:p w14:paraId="40B26893" w14:textId="1E51CF59" w:rsidR="00571D5A" w:rsidRDefault="000305F6" w:rsidP="00435372">
      <w:pPr>
        <w:jc w:val="both"/>
        <w:rPr>
          <w:b/>
          <w:bCs/>
          <w:color w:val="000000" w:themeColor="text1"/>
        </w:rPr>
      </w:pPr>
      <w:r>
        <w:rPr>
          <w:b/>
          <w:bCs/>
          <w:color w:val="000000" w:themeColor="text1"/>
        </w:rPr>
        <w:t xml:space="preserve">The Team </w:t>
      </w:r>
    </w:p>
    <w:p w14:paraId="5A9F36BD" w14:textId="77777777" w:rsidR="00FF624D" w:rsidRDefault="00FF624D" w:rsidP="00435372">
      <w:pPr>
        <w:jc w:val="both"/>
        <w:rPr>
          <w:b/>
          <w:bCs/>
          <w:color w:val="000000" w:themeColor="text1"/>
        </w:rPr>
      </w:pPr>
    </w:p>
    <w:p w14:paraId="28967A4C" w14:textId="08CFA634" w:rsidR="00C333B2" w:rsidRDefault="00D9377C" w:rsidP="00C333B2">
      <w:pPr>
        <w:jc w:val="both"/>
        <w:rPr>
          <w:color w:val="000000" w:themeColor="text1"/>
        </w:rPr>
      </w:pPr>
      <w:r>
        <w:rPr>
          <w:color w:val="000000" w:themeColor="text1"/>
        </w:rPr>
        <w:t xml:space="preserve">The MSG Adult Medicine Department and support services are located primarily at Alexandra </w:t>
      </w:r>
      <w:r w:rsidR="00C333B2">
        <w:rPr>
          <w:color w:val="000000" w:themeColor="text1"/>
        </w:rPr>
        <w:t>House;</w:t>
      </w:r>
      <w:r w:rsidR="006C06F3">
        <w:rPr>
          <w:color w:val="000000" w:themeColor="text1"/>
        </w:rPr>
        <w:t xml:space="preserve"> however </w:t>
      </w:r>
      <w:r w:rsidR="00C333B2">
        <w:rPr>
          <w:color w:val="000000" w:themeColor="text1"/>
        </w:rPr>
        <w:t>t</w:t>
      </w:r>
      <w:r w:rsidR="00C333B2" w:rsidRPr="0070227B">
        <w:rPr>
          <w:color w:val="000000" w:themeColor="text1"/>
        </w:rPr>
        <w:t>he departments of Cardiology and Oncology are wholly based within the PEH, and the Geriatricians have clinics in both Alexandra House and the Day Assessment unit.</w:t>
      </w:r>
    </w:p>
    <w:p w14:paraId="515AB107" w14:textId="2FDE876F" w:rsidR="00FE1A93" w:rsidRDefault="00FE1A93" w:rsidP="00435372">
      <w:pPr>
        <w:jc w:val="both"/>
        <w:rPr>
          <w:color w:val="000000" w:themeColor="text1"/>
        </w:rPr>
      </w:pPr>
    </w:p>
    <w:p w14:paraId="5FC473DE" w14:textId="77777777" w:rsidR="0070227B" w:rsidRDefault="006C06F3" w:rsidP="006C06F3">
      <w:pPr>
        <w:jc w:val="both"/>
        <w:rPr>
          <w:color w:val="000000" w:themeColor="text1"/>
        </w:rPr>
      </w:pPr>
      <w:r>
        <w:rPr>
          <w:color w:val="000000" w:themeColor="text1"/>
        </w:rPr>
        <w:t>The successful applicant will join our team of 1</w:t>
      </w:r>
      <w:r w:rsidR="003B5F50">
        <w:rPr>
          <w:color w:val="000000" w:themeColor="text1"/>
        </w:rPr>
        <w:t>5</w:t>
      </w:r>
      <w:r>
        <w:rPr>
          <w:color w:val="000000" w:themeColor="text1"/>
        </w:rPr>
        <w:t xml:space="preserve"> consultant physicians and oncologists</w:t>
      </w:r>
      <w:r w:rsidR="0070227B">
        <w:rPr>
          <w:color w:val="000000" w:themeColor="text1"/>
        </w:rPr>
        <w:t>.</w:t>
      </w:r>
    </w:p>
    <w:p w14:paraId="5CB2E479" w14:textId="77777777" w:rsidR="0070227B" w:rsidRDefault="0070227B" w:rsidP="006C06F3">
      <w:pPr>
        <w:jc w:val="both"/>
        <w:rPr>
          <w:color w:val="000000" w:themeColor="text1"/>
        </w:rPr>
      </w:pPr>
    </w:p>
    <w:p w14:paraId="58EDF837" w14:textId="006472D8" w:rsidR="00D9377C" w:rsidRDefault="00D9377C" w:rsidP="00435372">
      <w:pPr>
        <w:jc w:val="both"/>
        <w:rPr>
          <w:color w:val="000000" w:themeColor="text1"/>
        </w:rPr>
      </w:pPr>
    </w:p>
    <w:p w14:paraId="5DA8F6A6" w14:textId="77777777" w:rsidR="0070227B" w:rsidRDefault="0070227B" w:rsidP="00435372">
      <w:pPr>
        <w:jc w:val="both"/>
        <w:rPr>
          <w:rFonts w:eastAsia="Arial"/>
          <w:spacing w:val="2"/>
        </w:rPr>
      </w:pPr>
    </w:p>
    <w:p w14:paraId="212EDA6F" w14:textId="77777777" w:rsidR="00D9377C" w:rsidRDefault="00D9377C" w:rsidP="00435372">
      <w:pPr>
        <w:jc w:val="both"/>
        <w:rPr>
          <w:rFonts w:eastAsia="Arial"/>
          <w:spacing w:val="2"/>
        </w:rPr>
      </w:pPr>
    </w:p>
    <w:p w14:paraId="1BEFE0D8" w14:textId="77777777" w:rsidR="00D9377C" w:rsidRDefault="00D9377C" w:rsidP="00435372">
      <w:pPr>
        <w:jc w:val="both"/>
        <w:rPr>
          <w:rFonts w:eastAsia="Arial"/>
          <w:spacing w:val="2"/>
        </w:rPr>
      </w:pPr>
    </w:p>
    <w:p w14:paraId="07E3C26B" w14:textId="77777777" w:rsidR="00D9377C" w:rsidRDefault="00D9377C" w:rsidP="00435372">
      <w:pPr>
        <w:jc w:val="both"/>
        <w:rPr>
          <w:rFonts w:eastAsia="Arial"/>
          <w:spacing w:val="2"/>
        </w:rPr>
      </w:pPr>
    </w:p>
    <w:p w14:paraId="204A7CCF" w14:textId="77777777" w:rsidR="006142F3" w:rsidRDefault="006142F3" w:rsidP="00435372">
      <w:pPr>
        <w:jc w:val="both"/>
        <w:rPr>
          <w:rFonts w:eastAsia="Arial"/>
          <w:spacing w:val="2"/>
        </w:rPr>
      </w:pPr>
    </w:p>
    <w:p w14:paraId="1EFA501D" w14:textId="77777777" w:rsidR="00743277" w:rsidRDefault="00743277" w:rsidP="00435372">
      <w:pPr>
        <w:jc w:val="both"/>
        <w:rPr>
          <w:b/>
          <w:bCs/>
          <w:color w:val="000000" w:themeColor="text1"/>
        </w:rPr>
      </w:pPr>
    </w:p>
    <w:p w14:paraId="0D4595EE" w14:textId="77777777" w:rsidR="00C333B2" w:rsidRDefault="00C333B2" w:rsidP="00435372">
      <w:pPr>
        <w:jc w:val="both"/>
        <w:rPr>
          <w:color w:val="000000" w:themeColor="text1"/>
          <w:u w:val="single"/>
        </w:rPr>
      </w:pPr>
    </w:p>
    <w:p w14:paraId="1F5BCD0D" w14:textId="77777777" w:rsidR="00C333B2" w:rsidRDefault="00C333B2" w:rsidP="00435372">
      <w:pPr>
        <w:jc w:val="both"/>
        <w:rPr>
          <w:color w:val="000000" w:themeColor="text1"/>
          <w:u w:val="single"/>
        </w:rPr>
      </w:pPr>
    </w:p>
    <w:p w14:paraId="6FAFE031" w14:textId="41957FFC" w:rsidR="00220CB0" w:rsidRPr="007468CF" w:rsidRDefault="00220CB0" w:rsidP="00435372">
      <w:pPr>
        <w:jc w:val="both"/>
        <w:rPr>
          <w:color w:val="000000" w:themeColor="text1"/>
          <w:u w:val="single"/>
        </w:rPr>
      </w:pPr>
      <w:r w:rsidRPr="007468CF">
        <w:rPr>
          <w:color w:val="000000" w:themeColor="text1"/>
          <w:u w:val="single"/>
        </w:rPr>
        <w:lastRenderedPageBreak/>
        <w:t xml:space="preserve">Our </w:t>
      </w:r>
      <w:proofErr w:type="gramStart"/>
      <w:r w:rsidRPr="007468CF">
        <w:rPr>
          <w:color w:val="000000" w:themeColor="text1"/>
          <w:u w:val="single"/>
        </w:rPr>
        <w:t>Consultants</w:t>
      </w:r>
      <w:proofErr w:type="gramEnd"/>
      <w:r w:rsidRPr="007468CF">
        <w:rPr>
          <w:color w:val="000000" w:themeColor="text1"/>
          <w:u w:val="single"/>
        </w:rPr>
        <w:t xml:space="preserve"> </w:t>
      </w:r>
    </w:p>
    <w:p w14:paraId="1B46462C" w14:textId="77777777" w:rsidR="00220CB0" w:rsidRDefault="00220CB0" w:rsidP="00435372">
      <w:pPr>
        <w:jc w:val="both"/>
        <w:rPr>
          <w:b/>
          <w:bCs/>
          <w:color w:val="000000" w:themeColor="text1"/>
        </w:rPr>
      </w:pPr>
    </w:p>
    <w:tbl>
      <w:tblPr>
        <w:tblStyle w:val="TableGrid"/>
        <w:tblW w:w="0" w:type="auto"/>
        <w:tblLook w:val="04A0" w:firstRow="1" w:lastRow="0" w:firstColumn="1" w:lastColumn="0" w:noHBand="0" w:noVBand="1"/>
      </w:tblPr>
      <w:tblGrid>
        <w:gridCol w:w="4508"/>
        <w:gridCol w:w="4508"/>
      </w:tblGrid>
      <w:tr w:rsidR="008A4556" w14:paraId="64762840" w14:textId="77777777" w:rsidTr="008A4556">
        <w:tc>
          <w:tcPr>
            <w:tcW w:w="4508" w:type="dxa"/>
          </w:tcPr>
          <w:p w14:paraId="49CFC42B" w14:textId="77777777" w:rsidR="008A4556" w:rsidRDefault="008A4556" w:rsidP="005441DC">
            <w:pPr>
              <w:jc w:val="both"/>
              <w:rPr>
                <w:color w:val="000000" w:themeColor="text1"/>
              </w:rPr>
            </w:pPr>
            <w:r>
              <w:rPr>
                <w:color w:val="000000" w:themeColor="text1"/>
              </w:rPr>
              <w:t>Dr Z Ali</w:t>
            </w:r>
          </w:p>
        </w:tc>
        <w:tc>
          <w:tcPr>
            <w:tcW w:w="4508" w:type="dxa"/>
          </w:tcPr>
          <w:p w14:paraId="42A58F45" w14:textId="77777777" w:rsidR="008A4556" w:rsidRDefault="008A4556" w:rsidP="005441DC">
            <w:pPr>
              <w:jc w:val="both"/>
              <w:rPr>
                <w:color w:val="000000" w:themeColor="text1"/>
              </w:rPr>
            </w:pPr>
            <w:r>
              <w:rPr>
                <w:color w:val="000000" w:themeColor="text1"/>
              </w:rPr>
              <w:t>Cardiology &amp; GIM</w:t>
            </w:r>
          </w:p>
        </w:tc>
      </w:tr>
      <w:tr w:rsidR="008A4556" w14:paraId="18703263" w14:textId="77777777" w:rsidTr="008A4556">
        <w:tc>
          <w:tcPr>
            <w:tcW w:w="4508" w:type="dxa"/>
          </w:tcPr>
          <w:p w14:paraId="06F532DE" w14:textId="77777777" w:rsidR="008A4556" w:rsidRPr="00FF624D" w:rsidRDefault="008A4556" w:rsidP="005441DC">
            <w:pPr>
              <w:jc w:val="both"/>
              <w:rPr>
                <w:color w:val="000000" w:themeColor="text1"/>
              </w:rPr>
            </w:pPr>
            <w:r>
              <w:rPr>
                <w:color w:val="000000" w:themeColor="text1"/>
              </w:rPr>
              <w:t>Dr K Allen</w:t>
            </w:r>
          </w:p>
        </w:tc>
        <w:tc>
          <w:tcPr>
            <w:tcW w:w="4508" w:type="dxa"/>
          </w:tcPr>
          <w:p w14:paraId="07AD24FA" w14:textId="77777777" w:rsidR="008A4556" w:rsidRPr="00FF624D" w:rsidRDefault="008A4556" w:rsidP="005441DC">
            <w:pPr>
              <w:jc w:val="both"/>
              <w:rPr>
                <w:color w:val="000000" w:themeColor="text1"/>
              </w:rPr>
            </w:pPr>
            <w:r>
              <w:rPr>
                <w:color w:val="000000" w:themeColor="text1"/>
              </w:rPr>
              <w:t>Diabetes &amp; Endocrinology &amp; GIM</w:t>
            </w:r>
          </w:p>
        </w:tc>
      </w:tr>
      <w:tr w:rsidR="008A4556" w14:paraId="33DC319E" w14:textId="77777777" w:rsidTr="008A4556">
        <w:tc>
          <w:tcPr>
            <w:tcW w:w="4508" w:type="dxa"/>
          </w:tcPr>
          <w:p w14:paraId="4BABD0DB" w14:textId="77777777" w:rsidR="008A4556" w:rsidRDefault="008A4556" w:rsidP="005441DC">
            <w:pPr>
              <w:jc w:val="both"/>
              <w:rPr>
                <w:color w:val="000000" w:themeColor="text1"/>
              </w:rPr>
            </w:pPr>
            <w:r>
              <w:rPr>
                <w:color w:val="000000" w:themeColor="text1"/>
              </w:rPr>
              <w:t>Dr W Anees</w:t>
            </w:r>
          </w:p>
        </w:tc>
        <w:tc>
          <w:tcPr>
            <w:tcW w:w="4508" w:type="dxa"/>
          </w:tcPr>
          <w:p w14:paraId="197836D4" w14:textId="77777777" w:rsidR="008A4556" w:rsidRDefault="008A4556" w:rsidP="005441DC">
            <w:pPr>
              <w:jc w:val="both"/>
              <w:rPr>
                <w:color w:val="000000" w:themeColor="text1"/>
              </w:rPr>
            </w:pPr>
            <w:r>
              <w:rPr>
                <w:color w:val="000000" w:themeColor="text1"/>
              </w:rPr>
              <w:t>Respiratory Medicine &amp; current lead for Cardiorespiratory Services</w:t>
            </w:r>
          </w:p>
        </w:tc>
      </w:tr>
      <w:tr w:rsidR="008A4556" w14:paraId="472CE59B" w14:textId="77777777" w:rsidTr="008A4556">
        <w:tc>
          <w:tcPr>
            <w:tcW w:w="4508" w:type="dxa"/>
          </w:tcPr>
          <w:p w14:paraId="0210767C" w14:textId="0B3734A1" w:rsidR="00BB4592" w:rsidRDefault="00BB4592" w:rsidP="005441DC">
            <w:pPr>
              <w:jc w:val="both"/>
              <w:rPr>
                <w:color w:val="000000" w:themeColor="text1"/>
              </w:rPr>
            </w:pPr>
            <w:r>
              <w:rPr>
                <w:color w:val="000000" w:themeColor="text1"/>
              </w:rPr>
              <w:t>Vacancies, currently covered by:</w:t>
            </w:r>
          </w:p>
          <w:p w14:paraId="2DD5A65F" w14:textId="616B2899" w:rsidR="008A4556" w:rsidRDefault="008A4556" w:rsidP="005441DC">
            <w:pPr>
              <w:jc w:val="both"/>
              <w:rPr>
                <w:color w:val="000000" w:themeColor="text1"/>
              </w:rPr>
            </w:pPr>
            <w:r>
              <w:rPr>
                <w:color w:val="000000" w:themeColor="text1"/>
              </w:rPr>
              <w:t>Dr B Barzan</w:t>
            </w:r>
            <w:r w:rsidR="00296CF6">
              <w:rPr>
                <w:color w:val="000000" w:themeColor="text1"/>
              </w:rPr>
              <w:t>g</w:t>
            </w:r>
            <w:r>
              <w:rPr>
                <w:color w:val="000000" w:themeColor="text1"/>
              </w:rPr>
              <w:t>y</w:t>
            </w:r>
            <w:r w:rsidR="00BB4592">
              <w:rPr>
                <w:color w:val="000000" w:themeColor="text1"/>
              </w:rPr>
              <w:t xml:space="preserve"> (</w:t>
            </w:r>
            <w:r w:rsidR="00E34BE9">
              <w:rPr>
                <w:color w:val="000000" w:themeColor="text1"/>
              </w:rPr>
              <w:t>l</w:t>
            </w:r>
            <w:r w:rsidR="00BB4592">
              <w:rPr>
                <w:color w:val="000000" w:themeColor="text1"/>
              </w:rPr>
              <w:t>ocum)</w:t>
            </w:r>
          </w:p>
          <w:p w14:paraId="3C7D2157" w14:textId="3870527C" w:rsidR="00BB4592" w:rsidRDefault="00BB4592" w:rsidP="005441DC">
            <w:pPr>
              <w:jc w:val="both"/>
              <w:rPr>
                <w:color w:val="000000" w:themeColor="text1"/>
              </w:rPr>
            </w:pPr>
            <w:r>
              <w:rPr>
                <w:color w:val="000000" w:themeColor="text1"/>
              </w:rPr>
              <w:t>Dr A Farrukh (</w:t>
            </w:r>
            <w:r w:rsidR="00E34BE9">
              <w:rPr>
                <w:color w:val="000000" w:themeColor="text1"/>
              </w:rPr>
              <w:t>l</w:t>
            </w:r>
            <w:r>
              <w:rPr>
                <w:color w:val="000000" w:themeColor="text1"/>
              </w:rPr>
              <w:t>ocum)</w:t>
            </w:r>
          </w:p>
        </w:tc>
        <w:tc>
          <w:tcPr>
            <w:tcW w:w="4508" w:type="dxa"/>
          </w:tcPr>
          <w:p w14:paraId="2774CEC3" w14:textId="5805F52E" w:rsidR="008A4556" w:rsidRDefault="00BB4592" w:rsidP="005441DC">
            <w:pPr>
              <w:jc w:val="both"/>
              <w:rPr>
                <w:color w:val="000000" w:themeColor="text1"/>
              </w:rPr>
            </w:pPr>
            <w:r>
              <w:rPr>
                <w:color w:val="000000" w:themeColor="text1"/>
              </w:rPr>
              <w:t xml:space="preserve">2x </w:t>
            </w:r>
            <w:r w:rsidR="008A4556">
              <w:rPr>
                <w:color w:val="000000" w:themeColor="text1"/>
              </w:rPr>
              <w:t>Gastroenterology</w:t>
            </w:r>
          </w:p>
        </w:tc>
      </w:tr>
      <w:tr w:rsidR="008A4556" w14:paraId="436AECE8" w14:textId="77777777" w:rsidTr="005441DC">
        <w:tc>
          <w:tcPr>
            <w:tcW w:w="4508" w:type="dxa"/>
          </w:tcPr>
          <w:p w14:paraId="6230CCF9" w14:textId="77777777" w:rsidR="008A4556" w:rsidRDefault="008A4556" w:rsidP="005441DC">
            <w:pPr>
              <w:jc w:val="both"/>
              <w:rPr>
                <w:color w:val="000000" w:themeColor="text1"/>
              </w:rPr>
            </w:pPr>
            <w:r>
              <w:rPr>
                <w:color w:val="000000" w:themeColor="text1"/>
              </w:rPr>
              <w:t>Dr M Clark</w:t>
            </w:r>
          </w:p>
        </w:tc>
        <w:tc>
          <w:tcPr>
            <w:tcW w:w="4508" w:type="dxa"/>
          </w:tcPr>
          <w:p w14:paraId="05345343" w14:textId="77777777" w:rsidR="008A4556" w:rsidRDefault="008A4556" w:rsidP="005441DC">
            <w:pPr>
              <w:jc w:val="both"/>
              <w:rPr>
                <w:color w:val="000000" w:themeColor="text1"/>
              </w:rPr>
            </w:pPr>
            <w:r>
              <w:rPr>
                <w:color w:val="000000" w:themeColor="text1"/>
              </w:rPr>
              <w:t>Oncology</w:t>
            </w:r>
          </w:p>
        </w:tc>
      </w:tr>
      <w:tr w:rsidR="008A4556" w14:paraId="2C558AAE" w14:textId="77777777" w:rsidTr="008A4556">
        <w:tc>
          <w:tcPr>
            <w:tcW w:w="4508" w:type="dxa"/>
          </w:tcPr>
          <w:p w14:paraId="4DEC366E" w14:textId="66CF8576" w:rsidR="008A4556" w:rsidRDefault="008A4556" w:rsidP="005441DC">
            <w:pPr>
              <w:jc w:val="both"/>
              <w:rPr>
                <w:color w:val="000000" w:themeColor="text1"/>
              </w:rPr>
            </w:pPr>
            <w:r>
              <w:rPr>
                <w:color w:val="000000" w:themeColor="text1"/>
              </w:rPr>
              <w:t>Dr R Copeland</w:t>
            </w:r>
          </w:p>
        </w:tc>
        <w:tc>
          <w:tcPr>
            <w:tcW w:w="4508" w:type="dxa"/>
          </w:tcPr>
          <w:p w14:paraId="79F0F78B" w14:textId="77777777" w:rsidR="008A4556" w:rsidRDefault="008A4556" w:rsidP="005441DC">
            <w:pPr>
              <w:jc w:val="both"/>
              <w:rPr>
                <w:color w:val="000000" w:themeColor="text1"/>
              </w:rPr>
            </w:pPr>
            <w:r>
              <w:rPr>
                <w:color w:val="000000" w:themeColor="text1"/>
              </w:rPr>
              <w:t>Geriatric Medicine &amp; GIM</w:t>
            </w:r>
          </w:p>
        </w:tc>
      </w:tr>
      <w:tr w:rsidR="00BB4592" w14:paraId="19779181" w14:textId="77777777" w:rsidTr="008A4556">
        <w:tc>
          <w:tcPr>
            <w:tcW w:w="4508" w:type="dxa"/>
          </w:tcPr>
          <w:p w14:paraId="40E49C8C" w14:textId="39CFBA6F" w:rsidR="00BB4592" w:rsidRDefault="00BB4592" w:rsidP="00BB4592">
            <w:pPr>
              <w:jc w:val="both"/>
              <w:rPr>
                <w:color w:val="000000" w:themeColor="text1"/>
              </w:rPr>
            </w:pPr>
            <w:r>
              <w:rPr>
                <w:color w:val="000000" w:themeColor="text1"/>
              </w:rPr>
              <w:t>Vacancy</w:t>
            </w:r>
          </w:p>
        </w:tc>
        <w:tc>
          <w:tcPr>
            <w:tcW w:w="4508" w:type="dxa"/>
          </w:tcPr>
          <w:p w14:paraId="1D567948" w14:textId="4815DCB4" w:rsidR="00BB4592" w:rsidRDefault="00BB4592" w:rsidP="00BB4592">
            <w:pPr>
              <w:jc w:val="both"/>
              <w:rPr>
                <w:color w:val="000000" w:themeColor="text1"/>
              </w:rPr>
            </w:pPr>
            <w:r>
              <w:rPr>
                <w:color w:val="000000" w:themeColor="text1"/>
              </w:rPr>
              <w:t>GIM</w:t>
            </w:r>
          </w:p>
        </w:tc>
      </w:tr>
      <w:tr w:rsidR="00BB4592" w14:paraId="3B790A6A" w14:textId="77777777" w:rsidTr="008A4556">
        <w:tc>
          <w:tcPr>
            <w:tcW w:w="4508" w:type="dxa"/>
          </w:tcPr>
          <w:p w14:paraId="459A2C7B" w14:textId="77777777" w:rsidR="00BB4592" w:rsidRPr="00FF624D" w:rsidRDefault="00BB4592" w:rsidP="00BB4592">
            <w:pPr>
              <w:jc w:val="both"/>
              <w:rPr>
                <w:color w:val="000000" w:themeColor="text1"/>
              </w:rPr>
            </w:pPr>
            <w:r>
              <w:rPr>
                <w:color w:val="000000" w:themeColor="text1"/>
              </w:rPr>
              <w:t>Dr S Evans*</w:t>
            </w:r>
          </w:p>
        </w:tc>
        <w:tc>
          <w:tcPr>
            <w:tcW w:w="4508" w:type="dxa"/>
          </w:tcPr>
          <w:p w14:paraId="46A9444C" w14:textId="77777777" w:rsidR="00BB4592" w:rsidRDefault="00BB4592" w:rsidP="00BB4592">
            <w:pPr>
              <w:jc w:val="both"/>
              <w:rPr>
                <w:color w:val="000000" w:themeColor="text1"/>
              </w:rPr>
            </w:pPr>
            <w:r>
              <w:rPr>
                <w:color w:val="000000" w:themeColor="text1"/>
              </w:rPr>
              <w:t>Geriatric Medicine (Stroke Disease &amp; Syncope) &amp; GIM.</w:t>
            </w:r>
          </w:p>
          <w:p w14:paraId="66ADFABD" w14:textId="77777777" w:rsidR="00BB4592" w:rsidRPr="00FF624D" w:rsidRDefault="00BB4592" w:rsidP="00BB4592">
            <w:pPr>
              <w:jc w:val="both"/>
              <w:rPr>
                <w:color w:val="000000" w:themeColor="text1"/>
              </w:rPr>
            </w:pPr>
            <w:r>
              <w:rPr>
                <w:color w:val="000000" w:themeColor="text1"/>
              </w:rPr>
              <w:t>MSG Chairman</w:t>
            </w:r>
          </w:p>
        </w:tc>
      </w:tr>
      <w:tr w:rsidR="00BB4592" w14:paraId="129090BD" w14:textId="77777777" w:rsidTr="008A4556">
        <w:tc>
          <w:tcPr>
            <w:tcW w:w="4508" w:type="dxa"/>
          </w:tcPr>
          <w:p w14:paraId="1898BFD0" w14:textId="77777777" w:rsidR="00BB4592" w:rsidRDefault="00BB4592" w:rsidP="00BB4592">
            <w:pPr>
              <w:jc w:val="both"/>
              <w:rPr>
                <w:color w:val="000000" w:themeColor="text1"/>
              </w:rPr>
            </w:pPr>
            <w:r>
              <w:rPr>
                <w:color w:val="000000" w:themeColor="text1"/>
              </w:rPr>
              <w:t>Dr P Gomes</w:t>
            </w:r>
          </w:p>
        </w:tc>
        <w:tc>
          <w:tcPr>
            <w:tcW w:w="4508" w:type="dxa"/>
          </w:tcPr>
          <w:p w14:paraId="37033EE4" w14:textId="77777777" w:rsidR="00BB4592" w:rsidRDefault="00BB4592" w:rsidP="00BB4592">
            <w:pPr>
              <w:jc w:val="both"/>
              <w:rPr>
                <w:color w:val="000000" w:themeColor="text1"/>
              </w:rPr>
            </w:pPr>
            <w:r>
              <w:rPr>
                <w:color w:val="000000" w:themeColor="text1"/>
              </w:rPr>
              <w:t>Oncology</w:t>
            </w:r>
          </w:p>
        </w:tc>
      </w:tr>
      <w:tr w:rsidR="00BB4592" w14:paraId="2D034F75" w14:textId="77777777" w:rsidTr="008A4556">
        <w:tc>
          <w:tcPr>
            <w:tcW w:w="4508" w:type="dxa"/>
          </w:tcPr>
          <w:p w14:paraId="3BE47631" w14:textId="77777777" w:rsidR="00BB4592" w:rsidRDefault="00BB4592" w:rsidP="00BB4592">
            <w:pPr>
              <w:jc w:val="both"/>
              <w:rPr>
                <w:color w:val="000000" w:themeColor="text1"/>
              </w:rPr>
            </w:pPr>
            <w:r>
              <w:rPr>
                <w:color w:val="000000" w:themeColor="text1"/>
              </w:rPr>
              <w:t>Dr P Harnett</w:t>
            </w:r>
          </w:p>
        </w:tc>
        <w:tc>
          <w:tcPr>
            <w:tcW w:w="4508" w:type="dxa"/>
          </w:tcPr>
          <w:p w14:paraId="469714BC" w14:textId="77777777" w:rsidR="00BB4592" w:rsidRDefault="00BB4592" w:rsidP="00BB4592">
            <w:pPr>
              <w:jc w:val="both"/>
              <w:rPr>
                <w:color w:val="000000" w:themeColor="text1"/>
              </w:rPr>
            </w:pPr>
            <w:r>
              <w:rPr>
                <w:color w:val="000000" w:themeColor="text1"/>
              </w:rPr>
              <w:t>Acute Medicine with a Renal interest</w:t>
            </w:r>
          </w:p>
        </w:tc>
      </w:tr>
      <w:tr w:rsidR="00BB4592" w14:paraId="543142A6" w14:textId="77777777" w:rsidTr="008A4556">
        <w:tc>
          <w:tcPr>
            <w:tcW w:w="4508" w:type="dxa"/>
          </w:tcPr>
          <w:p w14:paraId="770FA9D7" w14:textId="77777777" w:rsidR="00BB4592" w:rsidRDefault="00BB4592" w:rsidP="00BB4592">
            <w:pPr>
              <w:jc w:val="both"/>
              <w:rPr>
                <w:color w:val="000000" w:themeColor="text1"/>
              </w:rPr>
            </w:pPr>
            <w:r>
              <w:rPr>
                <w:color w:val="000000" w:themeColor="text1"/>
              </w:rPr>
              <w:t>Dr Y Manikyam</w:t>
            </w:r>
          </w:p>
        </w:tc>
        <w:tc>
          <w:tcPr>
            <w:tcW w:w="4508" w:type="dxa"/>
          </w:tcPr>
          <w:p w14:paraId="2EF3A5ED" w14:textId="77777777" w:rsidR="00BB4592" w:rsidRDefault="00BB4592" w:rsidP="00BB4592">
            <w:pPr>
              <w:jc w:val="both"/>
              <w:rPr>
                <w:color w:val="000000" w:themeColor="text1"/>
              </w:rPr>
            </w:pPr>
            <w:r>
              <w:rPr>
                <w:color w:val="000000" w:themeColor="text1"/>
              </w:rPr>
              <w:t>Oncology</w:t>
            </w:r>
          </w:p>
        </w:tc>
      </w:tr>
      <w:tr w:rsidR="00BB4592" w14:paraId="678EA3A5" w14:textId="77777777" w:rsidTr="008A4556">
        <w:tc>
          <w:tcPr>
            <w:tcW w:w="4508" w:type="dxa"/>
          </w:tcPr>
          <w:p w14:paraId="6A017C62" w14:textId="77777777" w:rsidR="00BB4592" w:rsidRPr="00FF624D" w:rsidRDefault="00BB4592" w:rsidP="00BB4592">
            <w:pPr>
              <w:jc w:val="both"/>
              <w:rPr>
                <w:color w:val="000000" w:themeColor="text1"/>
              </w:rPr>
            </w:pPr>
            <w:r>
              <w:rPr>
                <w:color w:val="000000" w:themeColor="text1"/>
              </w:rPr>
              <w:t>Dr A Matthew</w:t>
            </w:r>
          </w:p>
        </w:tc>
        <w:tc>
          <w:tcPr>
            <w:tcW w:w="4508" w:type="dxa"/>
          </w:tcPr>
          <w:p w14:paraId="560DB968" w14:textId="77777777" w:rsidR="00BB4592" w:rsidRPr="00FF624D" w:rsidRDefault="00BB4592" w:rsidP="00BB4592">
            <w:pPr>
              <w:jc w:val="both"/>
              <w:rPr>
                <w:color w:val="000000" w:themeColor="text1"/>
              </w:rPr>
            </w:pPr>
            <w:r>
              <w:rPr>
                <w:color w:val="000000" w:themeColor="text1"/>
              </w:rPr>
              <w:t>Geriatric Medicine (Movement Disorders) &amp; GIM</w:t>
            </w:r>
          </w:p>
        </w:tc>
      </w:tr>
      <w:tr w:rsidR="00BB4592" w14:paraId="290F89C4" w14:textId="77777777" w:rsidTr="008A4556">
        <w:tc>
          <w:tcPr>
            <w:tcW w:w="4508" w:type="dxa"/>
          </w:tcPr>
          <w:p w14:paraId="0539BDB7" w14:textId="77777777" w:rsidR="00BB4592" w:rsidRDefault="00BB4592" w:rsidP="00BB4592">
            <w:pPr>
              <w:jc w:val="both"/>
              <w:rPr>
                <w:color w:val="000000" w:themeColor="text1"/>
              </w:rPr>
            </w:pPr>
            <w:r>
              <w:rPr>
                <w:color w:val="000000" w:themeColor="text1"/>
              </w:rPr>
              <w:t>Dr D Patterson</w:t>
            </w:r>
          </w:p>
        </w:tc>
        <w:tc>
          <w:tcPr>
            <w:tcW w:w="4508" w:type="dxa"/>
          </w:tcPr>
          <w:p w14:paraId="132FBA6C" w14:textId="77777777" w:rsidR="00BB4592" w:rsidRDefault="00BB4592" w:rsidP="00BB4592">
            <w:pPr>
              <w:jc w:val="both"/>
              <w:rPr>
                <w:color w:val="000000" w:themeColor="text1"/>
              </w:rPr>
            </w:pPr>
            <w:r>
              <w:rPr>
                <w:color w:val="000000" w:themeColor="text1"/>
              </w:rPr>
              <w:t xml:space="preserve">Cardiology &amp; GIM </w:t>
            </w:r>
          </w:p>
        </w:tc>
      </w:tr>
      <w:tr w:rsidR="00BB4592" w14:paraId="64450F9E" w14:textId="77777777" w:rsidTr="00FF624D">
        <w:tc>
          <w:tcPr>
            <w:tcW w:w="4508" w:type="dxa"/>
          </w:tcPr>
          <w:p w14:paraId="12C7782E" w14:textId="04BE006C" w:rsidR="00BB4592" w:rsidRPr="00FF624D" w:rsidRDefault="00BB4592" w:rsidP="00BB4592">
            <w:pPr>
              <w:jc w:val="both"/>
              <w:rPr>
                <w:color w:val="000000" w:themeColor="text1"/>
              </w:rPr>
            </w:pPr>
            <w:r>
              <w:rPr>
                <w:color w:val="000000" w:themeColor="text1"/>
              </w:rPr>
              <w:t>Dr T Saunders</w:t>
            </w:r>
          </w:p>
        </w:tc>
        <w:tc>
          <w:tcPr>
            <w:tcW w:w="4508" w:type="dxa"/>
          </w:tcPr>
          <w:p w14:paraId="602F8877" w14:textId="3458C572" w:rsidR="00BB4592" w:rsidRDefault="00BB4592" w:rsidP="00BB4592">
            <w:pPr>
              <w:jc w:val="both"/>
              <w:rPr>
                <w:color w:val="000000" w:themeColor="text1"/>
              </w:rPr>
            </w:pPr>
            <w:r>
              <w:rPr>
                <w:color w:val="000000" w:themeColor="text1"/>
              </w:rPr>
              <w:t>Geriatric Medicine (</w:t>
            </w:r>
            <w:proofErr w:type="spellStart"/>
            <w:r>
              <w:rPr>
                <w:color w:val="000000" w:themeColor="text1"/>
              </w:rPr>
              <w:t>orthogeriatrics</w:t>
            </w:r>
            <w:proofErr w:type="spellEnd"/>
            <w:r>
              <w:rPr>
                <w:color w:val="000000" w:themeColor="text1"/>
              </w:rPr>
              <w:t>) &amp; GIM.</w:t>
            </w:r>
          </w:p>
          <w:p w14:paraId="095A3237" w14:textId="14484A58" w:rsidR="00BB4592" w:rsidRPr="00FF624D" w:rsidRDefault="00BB4592" w:rsidP="00BB4592">
            <w:pPr>
              <w:jc w:val="both"/>
              <w:rPr>
                <w:color w:val="000000" w:themeColor="text1"/>
              </w:rPr>
            </w:pPr>
            <w:r>
              <w:rPr>
                <w:color w:val="000000" w:themeColor="text1"/>
              </w:rPr>
              <w:t>Adult Medicine Directorate Chair.</w:t>
            </w:r>
          </w:p>
        </w:tc>
      </w:tr>
      <w:tr w:rsidR="00BB4592" w14:paraId="1CFCFE3C" w14:textId="77777777" w:rsidTr="00FF624D">
        <w:tc>
          <w:tcPr>
            <w:tcW w:w="4508" w:type="dxa"/>
          </w:tcPr>
          <w:p w14:paraId="3F30092C" w14:textId="6901EF7E" w:rsidR="00BB4592" w:rsidRDefault="00BB4592" w:rsidP="00BB4592">
            <w:pPr>
              <w:jc w:val="both"/>
              <w:rPr>
                <w:color w:val="000000" w:themeColor="text1"/>
              </w:rPr>
            </w:pPr>
            <w:r>
              <w:rPr>
                <w:color w:val="000000" w:themeColor="text1"/>
              </w:rPr>
              <w:t>This post*</w:t>
            </w:r>
          </w:p>
        </w:tc>
        <w:tc>
          <w:tcPr>
            <w:tcW w:w="4508" w:type="dxa"/>
          </w:tcPr>
          <w:p w14:paraId="30DCAD9C" w14:textId="25E782AB" w:rsidR="00BB4592" w:rsidRDefault="00BB4592" w:rsidP="00BB4592">
            <w:pPr>
              <w:jc w:val="both"/>
              <w:rPr>
                <w:color w:val="000000" w:themeColor="text1"/>
              </w:rPr>
            </w:pPr>
            <w:r>
              <w:rPr>
                <w:color w:val="000000" w:themeColor="text1"/>
              </w:rPr>
              <w:t>Locum Stroke Physician backfill to Dr S Evans post as he is currently seconded to the Electronic Patient Record Project</w:t>
            </w:r>
          </w:p>
        </w:tc>
      </w:tr>
      <w:tr w:rsidR="00BB4592" w14:paraId="5C84F178" w14:textId="77777777" w:rsidTr="00FF624D">
        <w:tc>
          <w:tcPr>
            <w:tcW w:w="4508" w:type="dxa"/>
          </w:tcPr>
          <w:p w14:paraId="21D1AB58" w14:textId="03A724C4" w:rsidR="00BB4592" w:rsidRDefault="00BB4592" w:rsidP="00BB4592">
            <w:pPr>
              <w:jc w:val="both"/>
              <w:rPr>
                <w:color w:val="000000" w:themeColor="text1"/>
              </w:rPr>
            </w:pPr>
            <w:r>
              <w:rPr>
                <w:color w:val="000000" w:themeColor="text1"/>
              </w:rPr>
              <w:t>Vacancy, currently covered by:</w:t>
            </w:r>
          </w:p>
          <w:p w14:paraId="7C2AC409" w14:textId="77777777" w:rsidR="00BB4592" w:rsidRDefault="00BB4592" w:rsidP="00BB4592">
            <w:pPr>
              <w:jc w:val="both"/>
              <w:rPr>
                <w:color w:val="000000" w:themeColor="text1"/>
              </w:rPr>
            </w:pPr>
            <w:r>
              <w:rPr>
                <w:color w:val="000000" w:themeColor="text1"/>
              </w:rPr>
              <w:t>Dr B Ridha (part-time locum)</w:t>
            </w:r>
          </w:p>
          <w:p w14:paraId="54430ADA" w14:textId="6F802939" w:rsidR="00BB4592" w:rsidRDefault="00BB4592" w:rsidP="00BB4592">
            <w:pPr>
              <w:jc w:val="both"/>
              <w:rPr>
                <w:color w:val="000000" w:themeColor="text1"/>
              </w:rPr>
            </w:pPr>
            <w:r>
              <w:rPr>
                <w:color w:val="000000" w:themeColor="text1"/>
              </w:rPr>
              <w:t>Dr A Esack (part-time locum)</w:t>
            </w:r>
          </w:p>
        </w:tc>
        <w:tc>
          <w:tcPr>
            <w:tcW w:w="4508" w:type="dxa"/>
          </w:tcPr>
          <w:p w14:paraId="2B043C2A" w14:textId="68CE06E7" w:rsidR="00BB4592" w:rsidRDefault="00BB4592" w:rsidP="00BB4592">
            <w:pPr>
              <w:jc w:val="both"/>
              <w:rPr>
                <w:color w:val="000000" w:themeColor="text1"/>
              </w:rPr>
            </w:pPr>
            <w:r>
              <w:rPr>
                <w:color w:val="000000" w:themeColor="text1"/>
              </w:rPr>
              <w:t>Neurology</w:t>
            </w:r>
          </w:p>
        </w:tc>
      </w:tr>
    </w:tbl>
    <w:p w14:paraId="15AEA385" w14:textId="77777777" w:rsidR="00296CF6" w:rsidRDefault="00296CF6" w:rsidP="00435372">
      <w:pPr>
        <w:jc w:val="both"/>
        <w:rPr>
          <w:color w:val="000000" w:themeColor="text1"/>
        </w:rPr>
      </w:pPr>
    </w:p>
    <w:p w14:paraId="0F611DAB" w14:textId="2E733B17" w:rsidR="00FE1A93" w:rsidRPr="00FE1A93" w:rsidRDefault="00FE1A93" w:rsidP="00435372">
      <w:pPr>
        <w:jc w:val="both"/>
        <w:rPr>
          <w:color w:val="000000" w:themeColor="text1"/>
        </w:rPr>
      </w:pPr>
      <w:r>
        <w:rPr>
          <w:color w:val="000000" w:themeColor="text1"/>
        </w:rPr>
        <w:t xml:space="preserve">Our </w:t>
      </w:r>
      <w:r w:rsidR="00DC482B">
        <w:rPr>
          <w:color w:val="000000" w:themeColor="text1"/>
        </w:rPr>
        <w:t>general physicians</w:t>
      </w:r>
      <w:r w:rsidR="007468CF">
        <w:rPr>
          <w:color w:val="000000" w:themeColor="text1"/>
        </w:rPr>
        <w:t xml:space="preserve"> are supported by an efficient and proactive managerial and secretarial team which comprises of a Directorate Manager, </w:t>
      </w:r>
      <w:r w:rsidR="00DC482B">
        <w:rPr>
          <w:color w:val="000000" w:themeColor="text1"/>
        </w:rPr>
        <w:t>11</w:t>
      </w:r>
      <w:r w:rsidR="007468CF">
        <w:rPr>
          <w:color w:val="000000" w:themeColor="text1"/>
        </w:rPr>
        <w:t xml:space="preserve"> Personal Assistants and </w:t>
      </w:r>
      <w:r w:rsidR="00DC482B">
        <w:rPr>
          <w:color w:val="000000" w:themeColor="text1"/>
        </w:rPr>
        <w:t>2</w:t>
      </w:r>
      <w:r w:rsidR="007468CF">
        <w:rPr>
          <w:color w:val="000000" w:themeColor="text1"/>
        </w:rPr>
        <w:t xml:space="preserve"> PA support position</w:t>
      </w:r>
      <w:r w:rsidR="00DC482B">
        <w:rPr>
          <w:color w:val="000000" w:themeColor="text1"/>
        </w:rPr>
        <w:t>s</w:t>
      </w:r>
      <w:r w:rsidR="007468CF">
        <w:rPr>
          <w:color w:val="000000" w:themeColor="text1"/>
        </w:rPr>
        <w:t xml:space="preserve">. </w:t>
      </w:r>
    </w:p>
    <w:p w14:paraId="3DB33054" w14:textId="77777777" w:rsidR="00571D5A" w:rsidRDefault="00571D5A" w:rsidP="00435372">
      <w:pPr>
        <w:jc w:val="both"/>
        <w:rPr>
          <w:b/>
          <w:bCs/>
          <w:color w:val="000000" w:themeColor="text1"/>
        </w:rPr>
      </w:pPr>
    </w:p>
    <w:p w14:paraId="34D0CE7A" w14:textId="05BED7AA" w:rsidR="007468CF" w:rsidRDefault="000305F6" w:rsidP="00435372">
      <w:pPr>
        <w:jc w:val="both"/>
        <w:rPr>
          <w:b/>
          <w:bCs/>
          <w:color w:val="000000" w:themeColor="text1"/>
        </w:rPr>
      </w:pPr>
      <w:r>
        <w:rPr>
          <w:b/>
          <w:bCs/>
          <w:color w:val="000000" w:themeColor="text1"/>
        </w:rPr>
        <w:t xml:space="preserve">Facilities </w:t>
      </w:r>
      <w:r w:rsidR="007468CF">
        <w:rPr>
          <w:b/>
          <w:bCs/>
          <w:color w:val="000000" w:themeColor="text1"/>
        </w:rPr>
        <w:t xml:space="preserve">and services </w:t>
      </w:r>
    </w:p>
    <w:p w14:paraId="1DB12F68" w14:textId="6F0A9096" w:rsidR="00590287" w:rsidRDefault="00DC482B" w:rsidP="00435372">
      <w:pPr>
        <w:jc w:val="both"/>
      </w:pPr>
      <w:r>
        <w:t>The department has approximately 2,000 admissions per year, on average 4 during the day and 2 at night, most of which are non-elective. The Consultant in this post is expected to cover the daytime acute medical rota for three/four sessions and the remaining will be shared by the other physicians. The oncologists run a 1:3 on call night-time rota until 11pm following which, cover is provided by the physicians until 8am. The oncologists also provide oncology cover from 8am until 1pm at weekends. The servic</w:t>
      </w:r>
      <w:r w:rsidR="008853FF">
        <w:t xml:space="preserve">e </w:t>
      </w:r>
      <w:r>
        <w:t>is</w:t>
      </w:r>
      <w:r w:rsidR="008853FF">
        <w:t xml:space="preserve"> </w:t>
      </w:r>
      <w:r>
        <w:t>consultant only, with a first on call commitment without junior staff, and is non-resident at nights and weekends. In general, the admitting physician continues the care of their own patients, cross-referrals are made as appropriate for patients requiring specialist input.</w:t>
      </w:r>
      <w:r w:rsidR="008853FF">
        <w:t xml:space="preserve"> </w:t>
      </w:r>
    </w:p>
    <w:p w14:paraId="7A6A19A1" w14:textId="77777777" w:rsidR="00DC482B" w:rsidRDefault="00DC482B" w:rsidP="00435372">
      <w:pPr>
        <w:jc w:val="both"/>
      </w:pPr>
    </w:p>
    <w:p w14:paraId="14238DAB" w14:textId="6E4D5AD6" w:rsidR="00DC482B" w:rsidRDefault="00DC482B" w:rsidP="00435372">
      <w:pPr>
        <w:jc w:val="both"/>
      </w:pPr>
      <w:r>
        <w:t>Presently most unplanned admissions are assessed by the Duty Physician in the Emergency Department following referral from the emergency doctor or from the community via GPs.</w:t>
      </w:r>
      <w:r w:rsidR="008853FF" w:rsidRPr="008853FF">
        <w:rPr>
          <w:rFonts w:ascii="Arial" w:hAnsi="Arial" w:cs="Arial"/>
          <w:spacing w:val="1"/>
          <w:w w:val="107"/>
        </w:rPr>
        <w:t xml:space="preserve"> </w:t>
      </w:r>
      <w:r w:rsidR="008853FF" w:rsidRPr="008853FF">
        <w:lastRenderedPageBreak/>
        <w:t xml:space="preserve">For those patients who do not require hospital admission but do require intensive support in the community, there is a rapid response team, which provides experienced nursing, physio, </w:t>
      </w:r>
      <w:proofErr w:type="gramStart"/>
      <w:r w:rsidR="008853FF" w:rsidRPr="008853FF">
        <w:t>OT</w:t>
      </w:r>
      <w:proofErr w:type="gramEnd"/>
      <w:r w:rsidR="008853FF" w:rsidRPr="008853FF">
        <w:t xml:space="preserve"> and Social Worker input.</w:t>
      </w:r>
    </w:p>
    <w:p w14:paraId="6D58BF51" w14:textId="77777777" w:rsidR="00296CF6" w:rsidRDefault="00296CF6" w:rsidP="00435372">
      <w:pPr>
        <w:jc w:val="both"/>
      </w:pPr>
    </w:p>
    <w:p w14:paraId="7D806B4A" w14:textId="0359C65A" w:rsidR="00DC482B" w:rsidRDefault="00DC482B" w:rsidP="00435372">
      <w:pPr>
        <w:jc w:val="both"/>
      </w:pPr>
      <w:r>
        <w:t>The Princess Elizabeth Hospital has an excellent 7 bed Intensive Care Unit, of which 3 beds are used flexibly as a Medical High Dependency Unit</w:t>
      </w:r>
      <w:r w:rsidR="00514A82">
        <w:t>.</w:t>
      </w:r>
      <w:r>
        <w:t xml:space="preserve"> The medical wards have </w:t>
      </w:r>
      <w:r w:rsidR="008A4556">
        <w:t>62</w:t>
      </w:r>
      <w:r>
        <w:t xml:space="preserve"> beds in total including rehabilitation. There is a private ward for medical, surgical, orthopaedics and gynaecology, although at times it is used for overflow medical patients. </w:t>
      </w:r>
      <w:r w:rsidR="008853FF" w:rsidRPr="008853FF">
        <w:t>There is no dedicated stroke unit but there is an experienced MDT stroke team based on Le Marchant Ward.</w:t>
      </w:r>
    </w:p>
    <w:p w14:paraId="05D1CE97" w14:textId="77777777" w:rsidR="00DC482B" w:rsidRDefault="00DC482B" w:rsidP="00435372">
      <w:pPr>
        <w:jc w:val="both"/>
      </w:pPr>
    </w:p>
    <w:p w14:paraId="5F48E443" w14:textId="38475D1C" w:rsidR="00DC482B" w:rsidRDefault="00DC482B" w:rsidP="00435372">
      <w:pPr>
        <w:jc w:val="both"/>
      </w:pPr>
      <w:r>
        <w:t>The are ma</w:t>
      </w:r>
      <w:r w:rsidR="00907EAD">
        <w:t>n</w:t>
      </w:r>
      <w:r>
        <w:t>y Nurse Specialists employed by HSC to support Consultants in their work. These include the areas of respiratory, cardiac rehabilitation, hear</w:t>
      </w:r>
      <w:r w:rsidR="00514A82">
        <w:t>t</w:t>
      </w:r>
      <w:r>
        <w:t xml:space="preserve"> failure, elderly mental health, stroke, diabetes and tissue viability and others. </w:t>
      </w:r>
    </w:p>
    <w:p w14:paraId="4159A320" w14:textId="77777777" w:rsidR="00590287" w:rsidRDefault="00590287" w:rsidP="00435372">
      <w:pPr>
        <w:jc w:val="both"/>
      </w:pPr>
    </w:p>
    <w:p w14:paraId="1AB7C9A6" w14:textId="77777777" w:rsidR="008853FF" w:rsidRPr="008853FF" w:rsidRDefault="008853FF" w:rsidP="008853FF">
      <w:pPr>
        <w:jc w:val="both"/>
        <w:rPr>
          <w:b/>
          <w:bCs/>
        </w:rPr>
      </w:pPr>
      <w:r w:rsidRPr="008853FF">
        <w:rPr>
          <w:b/>
          <w:bCs/>
        </w:rPr>
        <w:t>Geriatric Services</w:t>
      </w:r>
    </w:p>
    <w:p w14:paraId="17BFB6C1" w14:textId="77777777" w:rsidR="008853FF" w:rsidRPr="008853FF" w:rsidRDefault="008853FF" w:rsidP="008853FF">
      <w:pPr>
        <w:jc w:val="both"/>
      </w:pPr>
      <w:r w:rsidRPr="008853FF">
        <w:tab/>
      </w:r>
    </w:p>
    <w:p w14:paraId="30D2CE99" w14:textId="77777777" w:rsidR="008853FF" w:rsidRPr="008853FF" w:rsidRDefault="008853FF" w:rsidP="008853FF">
      <w:pPr>
        <w:jc w:val="both"/>
      </w:pPr>
      <w:r w:rsidRPr="008853FF">
        <w:t xml:space="preserve">The successful applicant will be expected to lead and continue to develop the stroke service and in collaboration with colleagues provide an integrated and high-quality service for patients. The 3 current Geriatricians take part in the general medical take, and also provide orthogeriatric, stroke, and movement disorder assessment and rehabilitation. </w:t>
      </w:r>
    </w:p>
    <w:p w14:paraId="224C9E2C" w14:textId="77777777" w:rsidR="008853FF" w:rsidRPr="008853FF" w:rsidRDefault="008853FF" w:rsidP="008853FF">
      <w:pPr>
        <w:jc w:val="both"/>
      </w:pPr>
    </w:p>
    <w:p w14:paraId="705CC89C" w14:textId="1B50BC87" w:rsidR="008853FF" w:rsidRPr="008853FF" w:rsidRDefault="008853FF" w:rsidP="008853FF">
      <w:pPr>
        <w:jc w:val="both"/>
      </w:pPr>
      <w:r w:rsidRPr="008853FF">
        <w:t>There is a 26 bedded rehabilitation ward (Le Marchant) adjacent to the Physiotherapy Department (including a Gym and Hydrotherapy pool) and the Occupationa</w:t>
      </w:r>
      <w:r>
        <w:t xml:space="preserve">l </w:t>
      </w:r>
      <w:r w:rsidRPr="008853FF">
        <w:t xml:space="preserve">Therapy department. This </w:t>
      </w:r>
      <w:proofErr w:type="spellStart"/>
      <w:r w:rsidRPr="008853FF">
        <w:t>ward</w:t>
      </w:r>
      <w:proofErr w:type="spellEnd"/>
      <w:r w:rsidRPr="008853FF">
        <w:t xml:space="preserve"> is shared by the three Consultants.</w:t>
      </w:r>
    </w:p>
    <w:p w14:paraId="50DA5B2A" w14:textId="77777777" w:rsidR="00590287" w:rsidRDefault="00590287" w:rsidP="00435372">
      <w:pPr>
        <w:jc w:val="both"/>
      </w:pPr>
    </w:p>
    <w:p w14:paraId="605F7B04" w14:textId="33BC4037" w:rsidR="00590287" w:rsidRPr="008853FF" w:rsidRDefault="00590287" w:rsidP="00435372">
      <w:pPr>
        <w:jc w:val="both"/>
        <w:rPr>
          <w:b/>
          <w:bCs/>
          <w:color w:val="000000" w:themeColor="text1"/>
        </w:rPr>
      </w:pPr>
      <w:r w:rsidRPr="008853FF">
        <w:rPr>
          <w:b/>
          <w:bCs/>
          <w:color w:val="000000" w:themeColor="text1"/>
        </w:rPr>
        <w:t>Outpatients</w:t>
      </w:r>
    </w:p>
    <w:p w14:paraId="57137080" w14:textId="77777777" w:rsidR="008853FF" w:rsidRDefault="008853FF" w:rsidP="008853FF">
      <w:pPr>
        <w:spacing w:line="200" w:lineRule="exact"/>
      </w:pPr>
    </w:p>
    <w:p w14:paraId="35AD049B" w14:textId="77777777" w:rsidR="008853FF" w:rsidRDefault="008853FF" w:rsidP="008853FF">
      <w:pPr>
        <w:jc w:val="both"/>
      </w:pPr>
      <w:r w:rsidRPr="008853FF">
        <w:t xml:space="preserve">The geriatricians have clinics in both Alexandra House for GIM patients and geriatric clinics together with a multidisciplinary team in the Day Assessment Unit. The Osteoporosis unit including a DEXA scanner is currently located in the DAU. Dietic </w:t>
      </w:r>
      <w:bookmarkStart w:id="0" w:name="_Hlk178324667"/>
      <w:r w:rsidRPr="008853FF">
        <w:t>SLT and psychology support for stroke patients are available for patients in the DAU and the rehab ward, together with Specialist Nurses in stroke, movement disorders and osteoporosis/fracture liaison.</w:t>
      </w:r>
    </w:p>
    <w:p w14:paraId="2BD5AF4D" w14:textId="77777777" w:rsidR="008853FF" w:rsidRDefault="008853FF" w:rsidP="008853FF">
      <w:pPr>
        <w:jc w:val="both"/>
      </w:pPr>
    </w:p>
    <w:p w14:paraId="1FCFC574" w14:textId="6637E633" w:rsidR="008853FF" w:rsidRPr="008853FF" w:rsidRDefault="008853FF" w:rsidP="008853FF">
      <w:pPr>
        <w:jc w:val="both"/>
        <w:rPr>
          <w:b/>
          <w:bCs/>
        </w:rPr>
      </w:pPr>
      <w:r w:rsidRPr="008853FF">
        <w:rPr>
          <w:b/>
          <w:bCs/>
        </w:rPr>
        <w:t xml:space="preserve">Community services </w:t>
      </w:r>
    </w:p>
    <w:bookmarkEnd w:id="0"/>
    <w:p w14:paraId="484066C9" w14:textId="77777777" w:rsidR="008853FF" w:rsidRDefault="008853FF" w:rsidP="00435372">
      <w:pPr>
        <w:jc w:val="both"/>
        <w:rPr>
          <w:color w:val="000000" w:themeColor="text1"/>
        </w:rPr>
      </w:pPr>
    </w:p>
    <w:p w14:paraId="05B25FA9" w14:textId="77777777" w:rsidR="008853FF" w:rsidRPr="008853FF" w:rsidRDefault="008853FF" w:rsidP="008853FF">
      <w:pPr>
        <w:jc w:val="both"/>
      </w:pPr>
      <w:r w:rsidRPr="008853FF">
        <w:t xml:space="preserve">There is a well-established Rapid Response Team with a Band 7 nurse as Team Leader, 3x Band 6 Senior Staff Nurses and 4 x Band 5 Staff Nurses, and 8 Support workers. Its function is </w:t>
      </w:r>
      <w:proofErr w:type="spellStart"/>
      <w:r w:rsidRPr="008853FF">
        <w:t>t o</w:t>
      </w:r>
      <w:proofErr w:type="spellEnd"/>
      <w:r w:rsidRPr="008853FF">
        <w:t xml:space="preserve"> prevent inappropriate admissions to Hospital by providing intense support including assessment by Physio, </w:t>
      </w:r>
      <w:proofErr w:type="gramStart"/>
      <w:r w:rsidRPr="008853FF">
        <w:t>OT</w:t>
      </w:r>
      <w:proofErr w:type="gramEnd"/>
      <w:r w:rsidRPr="008853FF">
        <w:t xml:space="preserve"> and Social Worker for a period of up to 2 weeks. Referral can be made by any Doctor, but the majority arise from GP’s and Emergency Department doctors.</w:t>
      </w:r>
    </w:p>
    <w:p w14:paraId="270C9257" w14:textId="77777777" w:rsidR="008853FF" w:rsidRPr="008853FF" w:rsidRDefault="008853FF" w:rsidP="008853FF">
      <w:pPr>
        <w:ind w:left="299" w:right="182"/>
        <w:jc w:val="both"/>
      </w:pPr>
    </w:p>
    <w:p w14:paraId="2856D312" w14:textId="77777777" w:rsidR="008853FF" w:rsidRPr="008853FF" w:rsidRDefault="008853FF" w:rsidP="008853FF">
      <w:pPr>
        <w:jc w:val="both"/>
      </w:pPr>
      <w:r w:rsidRPr="008853FF">
        <w:t>It is envisaged that a newly created reablement team will work jointly with the existing Rapid Response Team, and that some team members will work across both teams (e.g. therapists &amp; support workers). The Reablement Team would provide intensive reablement support for a period of up to 6 weeks and would work with people to improve their independence in their own home.</w:t>
      </w:r>
    </w:p>
    <w:p w14:paraId="25EC2D9C" w14:textId="77777777" w:rsidR="008853FF" w:rsidRPr="008853FF" w:rsidRDefault="008853FF" w:rsidP="008853FF">
      <w:pPr>
        <w:ind w:left="299" w:right="182"/>
        <w:jc w:val="both"/>
      </w:pPr>
    </w:p>
    <w:p w14:paraId="709E8BDE" w14:textId="1E33C2BA" w:rsidR="008853FF" w:rsidRDefault="008853FF" w:rsidP="008853FF">
      <w:pPr>
        <w:jc w:val="both"/>
      </w:pPr>
      <w:r w:rsidRPr="008853FF">
        <w:lastRenderedPageBreak/>
        <w:t xml:space="preserve">It is proposed that there would be two main sources of referrals for reablement services: - </w:t>
      </w:r>
    </w:p>
    <w:p w14:paraId="5B5E1F79" w14:textId="77777777" w:rsidR="008853FF" w:rsidRPr="008853FF" w:rsidRDefault="008853FF" w:rsidP="008853FF">
      <w:pPr>
        <w:jc w:val="both"/>
      </w:pPr>
    </w:p>
    <w:p w14:paraId="02ECE4E3" w14:textId="16685467" w:rsidR="008853FF" w:rsidRPr="008853FF" w:rsidRDefault="008853FF" w:rsidP="008853FF">
      <w:pPr>
        <w:pStyle w:val="ListParagraph"/>
        <w:numPr>
          <w:ilvl w:val="0"/>
          <w:numId w:val="8"/>
        </w:numPr>
        <w:spacing w:before="25" w:line="300" w:lineRule="exact"/>
        <w:jc w:val="both"/>
        <w:rPr>
          <w:szCs w:val="23"/>
        </w:rPr>
      </w:pPr>
      <w:r w:rsidRPr="008853FF">
        <w:rPr>
          <w:szCs w:val="23"/>
        </w:rPr>
        <w:t>From cross-referral within the Rapid Response team where it is felt that people need support for longer than the 2 weeks that the Rapid Response team can provide.</w:t>
      </w:r>
    </w:p>
    <w:p w14:paraId="5515807A" w14:textId="77777777" w:rsidR="008853FF" w:rsidRPr="008853FF" w:rsidRDefault="008853FF" w:rsidP="008853FF">
      <w:pPr>
        <w:jc w:val="both"/>
      </w:pPr>
    </w:p>
    <w:p w14:paraId="34EEA203" w14:textId="231315DC" w:rsidR="008853FF" w:rsidRPr="008853FF" w:rsidRDefault="008853FF" w:rsidP="008853FF">
      <w:pPr>
        <w:pStyle w:val="ListParagraph"/>
        <w:numPr>
          <w:ilvl w:val="0"/>
          <w:numId w:val="15"/>
        </w:numPr>
        <w:jc w:val="both"/>
      </w:pPr>
      <w:r w:rsidRPr="008853FF">
        <w:t xml:space="preserve">Following discharge from hospital where it is felt that people might need some intensive reablement support to help them to transition from hospital to home. (For </w:t>
      </w:r>
      <w:r>
        <w:t>e</w:t>
      </w:r>
      <w:r w:rsidRPr="008853FF">
        <w:t>xample, people who have been in hospital for hip and knee problems.)</w:t>
      </w:r>
    </w:p>
    <w:p w14:paraId="41CA27D4" w14:textId="77777777" w:rsidR="008853FF" w:rsidRPr="008853FF" w:rsidRDefault="008853FF" w:rsidP="008853FF">
      <w:pPr>
        <w:ind w:right="182"/>
        <w:jc w:val="both"/>
      </w:pPr>
    </w:p>
    <w:p w14:paraId="0366C896" w14:textId="77777777" w:rsidR="008853FF" w:rsidRPr="008853FF" w:rsidRDefault="008853FF" w:rsidP="008853FF">
      <w:pPr>
        <w:jc w:val="both"/>
      </w:pPr>
      <w:r w:rsidRPr="008853FF">
        <w:t>In the longer term the team would ideally accept referrals from other health and care professionals (e.g. GP’s, social workers etc.). However, in order to properly evaluate impact and to manage demand it is proposed that the service be limited to the two referral pathways outlined above in the first instance.</w:t>
      </w:r>
    </w:p>
    <w:p w14:paraId="1929CA6F" w14:textId="77777777" w:rsidR="008853FF" w:rsidRPr="008853FF" w:rsidRDefault="008853FF" w:rsidP="008853FF">
      <w:pPr>
        <w:jc w:val="both"/>
      </w:pPr>
    </w:p>
    <w:p w14:paraId="7347B0AE" w14:textId="60E689A8" w:rsidR="008853FF" w:rsidRPr="008853FF" w:rsidRDefault="008853FF" w:rsidP="008853FF">
      <w:pPr>
        <w:jc w:val="both"/>
      </w:pPr>
      <w:r w:rsidRPr="008853FF">
        <w:t>It is envisaged that over the initial 12 months around 100 people might receive up to 6 weeks of reablement support – i.e. approximately 10 new reablement referrals per month.</w:t>
      </w:r>
    </w:p>
    <w:p w14:paraId="115DEF48" w14:textId="77777777" w:rsidR="008853FF" w:rsidRDefault="008853FF" w:rsidP="00435372">
      <w:pPr>
        <w:jc w:val="both"/>
        <w:rPr>
          <w:color w:val="000000" w:themeColor="text1"/>
        </w:rPr>
      </w:pPr>
    </w:p>
    <w:p w14:paraId="21543C06" w14:textId="57F85F50" w:rsidR="005A3268" w:rsidRPr="008853FF" w:rsidRDefault="008B3620" w:rsidP="00435372">
      <w:pPr>
        <w:jc w:val="both"/>
        <w:rPr>
          <w:b/>
          <w:bCs/>
          <w:color w:val="000000" w:themeColor="text1"/>
        </w:rPr>
      </w:pPr>
      <w:r w:rsidRPr="008853FF">
        <w:rPr>
          <w:b/>
          <w:bCs/>
          <w:color w:val="000000" w:themeColor="text1"/>
        </w:rPr>
        <w:t>External Links</w:t>
      </w:r>
    </w:p>
    <w:p w14:paraId="17F46953" w14:textId="20203DAE" w:rsidR="005A3268" w:rsidRDefault="008B3620" w:rsidP="00435372">
      <w:pPr>
        <w:jc w:val="both"/>
        <w:rPr>
          <w:color w:val="000000" w:themeColor="text1"/>
        </w:rPr>
      </w:pPr>
      <w:r w:rsidRPr="008853FF">
        <w:rPr>
          <w:color w:val="000000" w:themeColor="text1"/>
        </w:rPr>
        <w:t>The new physician will be encouraged to maintain a regular off-island link to maintain specialist clinical skills with a tertiary provider. The maximum time off-island is 10 days per year and is arranged to the mutual convenience of the post holder and the tertiary centre. Applications need to be supported by the Department of Medicine and approved by the Combined Governance Committee.</w:t>
      </w:r>
    </w:p>
    <w:p w14:paraId="0836054C" w14:textId="77777777" w:rsidR="008539F3" w:rsidRPr="005A3268" w:rsidRDefault="008539F3" w:rsidP="00435372">
      <w:pPr>
        <w:jc w:val="both"/>
        <w:rPr>
          <w:color w:val="000000" w:themeColor="text1"/>
        </w:rPr>
      </w:pPr>
    </w:p>
    <w:p w14:paraId="07C539BB" w14:textId="402D264C" w:rsidR="00590287" w:rsidRPr="00590287" w:rsidRDefault="00590287" w:rsidP="00435372">
      <w:pPr>
        <w:jc w:val="both"/>
        <w:rPr>
          <w:b/>
          <w:bCs/>
          <w:color w:val="000000" w:themeColor="text1"/>
          <w:u w:val="single"/>
        </w:rPr>
      </w:pPr>
      <w:r>
        <w:rPr>
          <w:b/>
          <w:bCs/>
          <w:color w:val="000000" w:themeColor="text1"/>
        </w:rPr>
        <w:t>Duties</w:t>
      </w:r>
    </w:p>
    <w:p w14:paraId="2E3CA3A0" w14:textId="77777777" w:rsidR="000305F6" w:rsidRDefault="000305F6" w:rsidP="00C333B2">
      <w:pPr>
        <w:ind w:left="737"/>
        <w:jc w:val="both"/>
        <w:rPr>
          <w:b/>
          <w:bCs/>
          <w:color w:val="000000" w:themeColor="text1"/>
        </w:rPr>
      </w:pPr>
    </w:p>
    <w:p w14:paraId="735B54D0" w14:textId="1B30FD6F" w:rsidR="00C333B2" w:rsidRDefault="00C333B2" w:rsidP="00C333B2">
      <w:pPr>
        <w:pStyle w:val="ListParagraph"/>
        <w:numPr>
          <w:ilvl w:val="2"/>
          <w:numId w:val="13"/>
        </w:numPr>
        <w:ind w:left="737"/>
        <w:jc w:val="both"/>
        <w:rPr>
          <w:color w:val="000000" w:themeColor="text1"/>
        </w:rPr>
      </w:pPr>
      <w:r w:rsidRPr="00C333B2">
        <w:rPr>
          <w:color w:val="000000" w:themeColor="text1"/>
        </w:rPr>
        <w:t>To provide advice and take over the care, where appropriate, of patients under the care of other specialists within the Medical Specialist Group or HSC.</w:t>
      </w:r>
    </w:p>
    <w:p w14:paraId="7DA984A7" w14:textId="77777777" w:rsidR="00C333B2" w:rsidRPr="00C333B2" w:rsidRDefault="00C333B2" w:rsidP="00C333B2">
      <w:pPr>
        <w:pStyle w:val="ListParagraph"/>
        <w:ind w:left="737"/>
        <w:jc w:val="both"/>
        <w:rPr>
          <w:color w:val="000000" w:themeColor="text1"/>
        </w:rPr>
      </w:pPr>
    </w:p>
    <w:p w14:paraId="3A92EEA3" w14:textId="77777777" w:rsidR="00C333B2" w:rsidRDefault="00C333B2" w:rsidP="00C333B2">
      <w:pPr>
        <w:pStyle w:val="ListParagraph"/>
        <w:numPr>
          <w:ilvl w:val="2"/>
          <w:numId w:val="13"/>
        </w:numPr>
        <w:ind w:left="737"/>
        <w:jc w:val="both"/>
        <w:rPr>
          <w:color w:val="000000" w:themeColor="text1"/>
        </w:rPr>
      </w:pPr>
      <w:r w:rsidRPr="00C333B2">
        <w:rPr>
          <w:color w:val="000000" w:themeColor="text1"/>
        </w:rPr>
        <w:t>To participate in the development of the adult medicine protocols and guidelines.</w:t>
      </w:r>
    </w:p>
    <w:p w14:paraId="66E84BEE" w14:textId="77777777" w:rsidR="00C333B2" w:rsidRPr="00C333B2" w:rsidRDefault="00C333B2" w:rsidP="00C333B2">
      <w:pPr>
        <w:jc w:val="both"/>
        <w:rPr>
          <w:color w:val="000000" w:themeColor="text1"/>
        </w:rPr>
      </w:pPr>
    </w:p>
    <w:p w14:paraId="25636084" w14:textId="77777777" w:rsidR="00C333B2" w:rsidRPr="00C333B2" w:rsidRDefault="00C333B2" w:rsidP="00C333B2">
      <w:pPr>
        <w:pStyle w:val="ListParagraph"/>
        <w:numPr>
          <w:ilvl w:val="2"/>
          <w:numId w:val="13"/>
        </w:numPr>
        <w:ind w:left="737"/>
        <w:jc w:val="both"/>
        <w:rPr>
          <w:color w:val="000000" w:themeColor="text1"/>
        </w:rPr>
      </w:pPr>
      <w:r w:rsidRPr="00C333B2">
        <w:rPr>
          <w:color w:val="000000" w:themeColor="text1"/>
        </w:rPr>
        <w:t>To develop and maintain collaborative relationships with medical colleagues in other specialties and participate in regular clinical meetings and other professional activities.</w:t>
      </w:r>
    </w:p>
    <w:p w14:paraId="4ABD845C" w14:textId="77777777" w:rsidR="00C333B2" w:rsidRDefault="00C333B2" w:rsidP="00C333B2">
      <w:pPr>
        <w:pStyle w:val="ListParagraph"/>
        <w:numPr>
          <w:ilvl w:val="2"/>
          <w:numId w:val="13"/>
        </w:numPr>
        <w:ind w:left="737"/>
        <w:jc w:val="both"/>
        <w:rPr>
          <w:color w:val="000000" w:themeColor="text1"/>
        </w:rPr>
      </w:pPr>
      <w:r w:rsidRPr="00C333B2">
        <w:rPr>
          <w:color w:val="000000" w:themeColor="text1"/>
        </w:rPr>
        <w:t>To develop and maintain good communication with general practitioners and appropriate external agencies.</w:t>
      </w:r>
    </w:p>
    <w:p w14:paraId="02C0AA81" w14:textId="77777777" w:rsidR="00C333B2" w:rsidRPr="00C333B2" w:rsidRDefault="00C333B2" w:rsidP="00C333B2">
      <w:pPr>
        <w:pStyle w:val="ListParagraph"/>
        <w:ind w:left="737"/>
        <w:jc w:val="both"/>
        <w:rPr>
          <w:color w:val="000000" w:themeColor="text1"/>
        </w:rPr>
      </w:pPr>
    </w:p>
    <w:p w14:paraId="4672CE86" w14:textId="77777777" w:rsidR="00C333B2" w:rsidRDefault="00C333B2" w:rsidP="00C333B2">
      <w:pPr>
        <w:pStyle w:val="ListParagraph"/>
        <w:numPr>
          <w:ilvl w:val="2"/>
          <w:numId w:val="13"/>
        </w:numPr>
        <w:ind w:left="737"/>
        <w:jc w:val="both"/>
        <w:rPr>
          <w:color w:val="000000" w:themeColor="text1"/>
        </w:rPr>
      </w:pPr>
      <w:r w:rsidRPr="00C333B2">
        <w:rPr>
          <w:color w:val="000000" w:themeColor="text1"/>
        </w:rPr>
        <w:t>To demonstrate a firm involvement in clinical governance, risk management and clinical audit – this will include the development and maintenance of appropriate systems and practices to ensure continued safe clinical practice.</w:t>
      </w:r>
    </w:p>
    <w:p w14:paraId="7197D597" w14:textId="77777777" w:rsidR="00C333B2" w:rsidRPr="00C333B2" w:rsidRDefault="00C333B2" w:rsidP="00C333B2">
      <w:pPr>
        <w:jc w:val="both"/>
        <w:rPr>
          <w:color w:val="000000" w:themeColor="text1"/>
        </w:rPr>
      </w:pPr>
    </w:p>
    <w:p w14:paraId="742B52FC" w14:textId="77777777" w:rsidR="00C333B2" w:rsidRDefault="00C333B2" w:rsidP="00C333B2">
      <w:pPr>
        <w:pStyle w:val="ListParagraph"/>
        <w:numPr>
          <w:ilvl w:val="2"/>
          <w:numId w:val="13"/>
        </w:numPr>
        <w:ind w:left="737"/>
        <w:jc w:val="both"/>
        <w:rPr>
          <w:color w:val="000000" w:themeColor="text1"/>
        </w:rPr>
      </w:pPr>
      <w:r w:rsidRPr="00C333B2">
        <w:rPr>
          <w:color w:val="000000" w:themeColor="text1"/>
        </w:rPr>
        <w:t>To ensure that practice is up to date; this will necessitate the consultant taking responsibility for their clinical professional development and participating in the Medical Specialist Group’s performance, annual appraisal and revalidation system which is supervised by the GMC with whom the MSG has a special arrangement.</w:t>
      </w:r>
    </w:p>
    <w:p w14:paraId="3ED6CF20" w14:textId="77777777" w:rsidR="00C333B2" w:rsidRPr="00C333B2" w:rsidRDefault="00C333B2" w:rsidP="00C333B2">
      <w:pPr>
        <w:jc w:val="both"/>
        <w:rPr>
          <w:color w:val="000000" w:themeColor="text1"/>
        </w:rPr>
      </w:pPr>
    </w:p>
    <w:p w14:paraId="7ED5D09C" w14:textId="77777777" w:rsidR="00C333B2" w:rsidRDefault="00C333B2" w:rsidP="00C333B2">
      <w:pPr>
        <w:pStyle w:val="ListParagraph"/>
        <w:numPr>
          <w:ilvl w:val="2"/>
          <w:numId w:val="13"/>
        </w:numPr>
        <w:ind w:left="737"/>
        <w:jc w:val="both"/>
        <w:rPr>
          <w:color w:val="000000" w:themeColor="text1"/>
        </w:rPr>
      </w:pPr>
      <w:r w:rsidRPr="00C333B2">
        <w:rPr>
          <w:color w:val="000000" w:themeColor="text1"/>
        </w:rPr>
        <w:lastRenderedPageBreak/>
        <w:t>To share responsibility for data protection arising out of the use of computers and maintain good practice in the handling of confidential information.</w:t>
      </w:r>
    </w:p>
    <w:p w14:paraId="1C8532B4" w14:textId="77777777" w:rsidR="00C333B2" w:rsidRPr="00C333B2" w:rsidRDefault="00C333B2" w:rsidP="00C333B2">
      <w:pPr>
        <w:jc w:val="both"/>
        <w:rPr>
          <w:color w:val="000000" w:themeColor="text1"/>
        </w:rPr>
      </w:pPr>
    </w:p>
    <w:p w14:paraId="6ECC7753" w14:textId="77777777" w:rsidR="00C333B2" w:rsidRDefault="00C333B2" w:rsidP="00C333B2">
      <w:pPr>
        <w:pStyle w:val="ListParagraph"/>
        <w:numPr>
          <w:ilvl w:val="2"/>
          <w:numId w:val="13"/>
        </w:numPr>
        <w:ind w:left="737"/>
        <w:jc w:val="both"/>
        <w:rPr>
          <w:color w:val="000000" w:themeColor="text1"/>
        </w:rPr>
      </w:pPr>
      <w:r w:rsidRPr="00C333B2">
        <w:rPr>
          <w:color w:val="000000" w:themeColor="text1"/>
        </w:rPr>
        <w:t>To be accountable for improving and complying with infection control practices</w:t>
      </w:r>
    </w:p>
    <w:p w14:paraId="1884FE1D" w14:textId="77777777" w:rsidR="00C333B2" w:rsidRPr="00C333B2" w:rsidRDefault="00C333B2" w:rsidP="00C333B2">
      <w:pPr>
        <w:jc w:val="both"/>
        <w:rPr>
          <w:color w:val="000000" w:themeColor="text1"/>
        </w:rPr>
      </w:pPr>
    </w:p>
    <w:p w14:paraId="35D17524" w14:textId="77777777" w:rsidR="00C333B2" w:rsidRDefault="00C333B2" w:rsidP="00C333B2">
      <w:pPr>
        <w:pStyle w:val="ListParagraph"/>
        <w:numPr>
          <w:ilvl w:val="2"/>
          <w:numId w:val="13"/>
        </w:numPr>
        <w:ind w:left="737"/>
        <w:jc w:val="both"/>
        <w:rPr>
          <w:color w:val="000000" w:themeColor="text1"/>
        </w:rPr>
      </w:pPr>
      <w:r w:rsidRPr="00C333B2">
        <w:rPr>
          <w:color w:val="000000" w:themeColor="text1"/>
        </w:rPr>
        <w:t>Cover for Consultant colleagues annual leave and other authorized absence, including care of patients.</w:t>
      </w:r>
    </w:p>
    <w:p w14:paraId="5B070064" w14:textId="77777777" w:rsidR="00C333B2" w:rsidRPr="00C333B2" w:rsidRDefault="00C333B2" w:rsidP="00C333B2">
      <w:pPr>
        <w:jc w:val="both"/>
        <w:rPr>
          <w:color w:val="000000" w:themeColor="text1"/>
        </w:rPr>
      </w:pPr>
    </w:p>
    <w:p w14:paraId="386B90FA" w14:textId="77777777" w:rsidR="00C333B2" w:rsidRDefault="00C333B2" w:rsidP="00C333B2">
      <w:pPr>
        <w:pStyle w:val="ListParagraph"/>
        <w:numPr>
          <w:ilvl w:val="2"/>
          <w:numId w:val="13"/>
        </w:numPr>
        <w:ind w:left="737"/>
        <w:jc w:val="both"/>
        <w:rPr>
          <w:color w:val="000000" w:themeColor="text1"/>
        </w:rPr>
      </w:pPr>
      <w:r w:rsidRPr="00C333B2">
        <w:rPr>
          <w:color w:val="000000" w:themeColor="text1"/>
        </w:rPr>
        <w:t>Participation in medical audit and the MSG’s Clinical Governance process.</w:t>
      </w:r>
    </w:p>
    <w:p w14:paraId="1A61166F" w14:textId="77777777" w:rsidR="00C333B2" w:rsidRPr="00C333B2" w:rsidRDefault="00C333B2" w:rsidP="00C333B2">
      <w:pPr>
        <w:jc w:val="both"/>
        <w:rPr>
          <w:color w:val="000000" w:themeColor="text1"/>
        </w:rPr>
      </w:pPr>
    </w:p>
    <w:p w14:paraId="6567230D" w14:textId="77777777" w:rsidR="00C333B2" w:rsidRDefault="00C333B2" w:rsidP="00C333B2">
      <w:pPr>
        <w:pStyle w:val="ListParagraph"/>
        <w:numPr>
          <w:ilvl w:val="2"/>
          <w:numId w:val="13"/>
        </w:numPr>
        <w:ind w:left="737"/>
        <w:jc w:val="both"/>
        <w:rPr>
          <w:color w:val="000000" w:themeColor="text1"/>
        </w:rPr>
      </w:pPr>
      <w:r w:rsidRPr="00C333B2">
        <w:rPr>
          <w:color w:val="000000" w:themeColor="text1"/>
        </w:rPr>
        <w:t>Managerial, including budgetary, responsibilities where appropriate, with adequate SPA time available.</w:t>
      </w:r>
    </w:p>
    <w:p w14:paraId="731BEA32" w14:textId="77777777" w:rsidR="00C333B2" w:rsidRPr="00C333B2" w:rsidRDefault="00C333B2" w:rsidP="00C333B2">
      <w:pPr>
        <w:jc w:val="both"/>
        <w:rPr>
          <w:color w:val="000000" w:themeColor="text1"/>
        </w:rPr>
      </w:pPr>
    </w:p>
    <w:p w14:paraId="64922B46" w14:textId="77777777" w:rsidR="00C333B2" w:rsidRPr="00C333B2" w:rsidRDefault="00C333B2" w:rsidP="00C333B2">
      <w:pPr>
        <w:pStyle w:val="ListParagraph"/>
        <w:numPr>
          <w:ilvl w:val="2"/>
          <w:numId w:val="13"/>
        </w:numPr>
        <w:ind w:left="737"/>
        <w:jc w:val="both"/>
        <w:rPr>
          <w:color w:val="000000" w:themeColor="text1"/>
        </w:rPr>
      </w:pPr>
      <w:r w:rsidRPr="00C333B2">
        <w:rPr>
          <w:color w:val="000000" w:themeColor="text1"/>
        </w:rPr>
        <w:t>Compliance with all MSG / HSC Policies.</w:t>
      </w:r>
    </w:p>
    <w:p w14:paraId="398B57ED" w14:textId="77777777" w:rsidR="005A3268" w:rsidRPr="005A3268" w:rsidRDefault="005A3268" w:rsidP="00435372">
      <w:pPr>
        <w:jc w:val="both"/>
        <w:rPr>
          <w:color w:val="000000" w:themeColor="text1"/>
        </w:rPr>
      </w:pPr>
    </w:p>
    <w:p w14:paraId="1A735E76" w14:textId="25159D78" w:rsidR="000305F6" w:rsidRDefault="000305F6" w:rsidP="00435372">
      <w:pPr>
        <w:jc w:val="both"/>
        <w:rPr>
          <w:b/>
          <w:bCs/>
          <w:color w:val="000000" w:themeColor="text1"/>
        </w:rPr>
      </w:pPr>
      <w:r>
        <w:rPr>
          <w:b/>
          <w:bCs/>
          <w:color w:val="000000" w:themeColor="text1"/>
        </w:rPr>
        <w:t xml:space="preserve">Programme of Work </w:t>
      </w:r>
    </w:p>
    <w:p w14:paraId="1042E016" w14:textId="5E608DFD" w:rsidR="00D4758C" w:rsidRPr="00D4758C" w:rsidRDefault="00D4758C" w:rsidP="00435372">
      <w:pPr>
        <w:jc w:val="both"/>
      </w:pPr>
      <w:r w:rsidRPr="00D4758C">
        <w:t>Guernsey</w:t>
      </w:r>
      <w:r w:rsidR="006E1317">
        <w:t xml:space="preserve"> is not part of the </w:t>
      </w:r>
      <w:r w:rsidR="00C333B2">
        <w:t>UK,</w:t>
      </w:r>
      <w:r w:rsidR="006E1317">
        <w:t xml:space="preserve"> and the healthcare system is therefore not part of the NHS. T</w:t>
      </w:r>
      <w:r w:rsidRPr="00D4758C">
        <w:t xml:space="preserve">his post </w:t>
      </w:r>
      <w:r w:rsidR="00262438">
        <w:t>therefore</w:t>
      </w:r>
      <w:r w:rsidR="00A26948">
        <w:t xml:space="preserve"> </w:t>
      </w:r>
      <w:r w:rsidRPr="00D4758C">
        <w:t>differ</w:t>
      </w:r>
      <w:r w:rsidR="006E1317">
        <w:t>s from</w:t>
      </w:r>
      <w:r w:rsidRPr="00D4758C">
        <w:t xml:space="preserve"> a</w:t>
      </w:r>
      <w:r w:rsidR="006E1317">
        <w:t>n</w:t>
      </w:r>
      <w:r w:rsidRPr="00D4758C">
        <w:t xml:space="preserve"> NHS</w:t>
      </w:r>
      <w:r w:rsidR="00262438">
        <w:t xml:space="preserve"> consultant</w:t>
      </w:r>
      <w:r w:rsidRPr="00D4758C">
        <w:t xml:space="preserve"> post in</w:t>
      </w:r>
      <w:r w:rsidR="00262438">
        <w:t xml:space="preserve"> </w:t>
      </w:r>
      <w:r w:rsidRPr="00D4758C">
        <w:t>that there are no specified numbers of programmed activities (PAs</w:t>
      </w:r>
      <w:r w:rsidR="006E1317">
        <w:t>,</w:t>
      </w:r>
      <w:r w:rsidRPr="00D4758C">
        <w:t>) but</w:t>
      </w:r>
      <w:r w:rsidR="006E1317">
        <w:t xml:space="preserve"> this job</w:t>
      </w:r>
      <w:r w:rsidRPr="00D4758C">
        <w:t xml:space="preserve"> is</w:t>
      </w:r>
      <w:r w:rsidR="00CE0034">
        <w:t xml:space="preserve"> </w:t>
      </w:r>
      <w:r w:rsidRPr="00D4758C">
        <w:t xml:space="preserve">the equivalent of </w:t>
      </w:r>
      <w:r w:rsidR="00141603">
        <w:t>12-13</w:t>
      </w:r>
      <w:r w:rsidR="00A26948">
        <w:t xml:space="preserve"> PAs</w:t>
      </w:r>
      <w:r w:rsidR="009E15B1">
        <w:t xml:space="preserve">. </w:t>
      </w:r>
      <w:r w:rsidR="00A26948">
        <w:t xml:space="preserve">Remuneration appropriately reflects the duties and responsibilities of the role. </w:t>
      </w:r>
    </w:p>
    <w:p w14:paraId="2CC80276" w14:textId="77777777" w:rsidR="00D4758C" w:rsidRPr="00D4758C" w:rsidRDefault="00D4758C" w:rsidP="00435372">
      <w:pPr>
        <w:jc w:val="both"/>
        <w:rPr>
          <w:b/>
          <w:bCs/>
          <w:color w:val="000000" w:themeColor="text1"/>
        </w:rPr>
      </w:pPr>
    </w:p>
    <w:p w14:paraId="3268944E" w14:textId="243260DC" w:rsidR="008031C9" w:rsidRDefault="39844465" w:rsidP="00435372">
      <w:pPr>
        <w:jc w:val="both"/>
        <w:rPr>
          <w:color w:val="000000" w:themeColor="text1"/>
        </w:rPr>
      </w:pPr>
      <w:r w:rsidRPr="39844465">
        <w:rPr>
          <w:color w:val="000000" w:themeColor="text1"/>
        </w:rPr>
        <w:t xml:space="preserve">A job plan review between the appointee and the Directorate Chair will take place within 6-12 months of the post commencement. This prospective agreement will outline your main duties and responsibilities. Unlike within the NHS setting, the job plan is not linked to remuneration. It will comprise clinical duties, managerial responsibilities, accountability arrangements and personal objectives, including details of any off-island links and the support required by the consultant to fulfil the job plan. </w:t>
      </w:r>
    </w:p>
    <w:p w14:paraId="02E3A74B" w14:textId="77777777" w:rsidR="00C6145B" w:rsidRDefault="00C6145B" w:rsidP="00435372">
      <w:pPr>
        <w:jc w:val="both"/>
        <w:rPr>
          <w:color w:val="000000" w:themeColor="text1"/>
        </w:rPr>
      </w:pPr>
    </w:p>
    <w:p w14:paraId="0B8A4F3F" w14:textId="5DB0F50A" w:rsidR="00197B4F" w:rsidRDefault="00346D93" w:rsidP="00435372">
      <w:pPr>
        <w:jc w:val="both"/>
        <w:rPr>
          <w:color w:val="000000" w:themeColor="text1"/>
        </w:rPr>
      </w:pPr>
      <w:r w:rsidRPr="00141603">
        <w:rPr>
          <w:color w:val="000000" w:themeColor="text1"/>
        </w:rPr>
        <w:t>The indicative timetable below includes Duty Physician</w:t>
      </w:r>
      <w:r w:rsidR="00514A82" w:rsidRPr="00141603">
        <w:rPr>
          <w:color w:val="000000" w:themeColor="text1"/>
        </w:rPr>
        <w:t xml:space="preserve"> </w:t>
      </w:r>
      <w:r w:rsidRPr="00141603">
        <w:rPr>
          <w:color w:val="000000" w:themeColor="text1"/>
        </w:rPr>
        <w:t>daytime on call. This includes weekends and 1:10 night-time on call, with prospective cover. After a night on call the following afternoon is free once the post take ward round is finished and if working a Friday/Saturday/Sunday days or night on call, the Monday afternoon is free. Day time on call is from 8am until 6pm and night-time on call is from 6pm until 8am, followed by a ward round of your acute admissions.</w:t>
      </w:r>
    </w:p>
    <w:p w14:paraId="558D28D6" w14:textId="77777777" w:rsidR="00346D93" w:rsidRDefault="00346D93" w:rsidP="00435372">
      <w:pPr>
        <w:jc w:val="both"/>
        <w:rPr>
          <w:color w:val="000000" w:themeColor="text1"/>
        </w:rPr>
      </w:pPr>
    </w:p>
    <w:p w14:paraId="61147CE4" w14:textId="1E525072" w:rsidR="00346D93" w:rsidRDefault="00346D93" w:rsidP="00435372">
      <w:pPr>
        <w:jc w:val="both"/>
        <w:rPr>
          <w:color w:val="000000" w:themeColor="text1"/>
        </w:rPr>
      </w:pPr>
      <w:r>
        <w:rPr>
          <w:color w:val="000000" w:themeColor="text1"/>
        </w:rPr>
        <w:t>The off-island attachments, monthly Academic Half Days and other meetings are considered as SPA activities. Time is also allocated for audit and appraisal. Achieving the recommended SPAs, with no commitment to teaching or research, is done flexibly and will vary according to acute workload.</w:t>
      </w:r>
    </w:p>
    <w:p w14:paraId="25026D42" w14:textId="77777777" w:rsidR="00346D93" w:rsidRDefault="00346D93" w:rsidP="00435372">
      <w:pPr>
        <w:jc w:val="both"/>
        <w:rPr>
          <w:color w:val="000000" w:themeColor="text1"/>
        </w:rPr>
      </w:pPr>
    </w:p>
    <w:p w14:paraId="7EB52368" w14:textId="59C22C97" w:rsidR="00346D93" w:rsidRDefault="00346D93" w:rsidP="00435372">
      <w:pPr>
        <w:jc w:val="both"/>
        <w:rPr>
          <w:color w:val="000000" w:themeColor="text1"/>
        </w:rPr>
      </w:pPr>
      <w:r>
        <w:rPr>
          <w:color w:val="000000" w:themeColor="text1"/>
        </w:rPr>
        <w:t>There are 35 days holiday a year, with the ability to carry 5 days forward into the next year if untaken.</w:t>
      </w:r>
    </w:p>
    <w:p w14:paraId="67AF0771" w14:textId="77777777" w:rsidR="00346D93" w:rsidRDefault="00346D93" w:rsidP="00435372">
      <w:pPr>
        <w:jc w:val="both"/>
        <w:rPr>
          <w:color w:val="000000" w:themeColor="text1"/>
        </w:rPr>
      </w:pPr>
    </w:p>
    <w:p w14:paraId="3A95C002" w14:textId="73A12BE7" w:rsidR="00346D93" w:rsidRDefault="00346D93" w:rsidP="00435372">
      <w:pPr>
        <w:jc w:val="both"/>
        <w:rPr>
          <w:color w:val="000000" w:themeColor="text1"/>
        </w:rPr>
      </w:pPr>
      <w:r>
        <w:rPr>
          <w:color w:val="000000" w:themeColor="text1"/>
        </w:rPr>
        <w:t>The consultant is expected to work flexibly and to put the needs of the patient first. This is a consultant delivered, not a consultant led service, with no junior staff. The post is planned for daytime 10.0 PAs, 2.0 of which are SPAs. Private patient activities are integrated into this rota but not included in the calculation of PAs.</w:t>
      </w:r>
    </w:p>
    <w:p w14:paraId="64DA0583" w14:textId="77777777" w:rsidR="00346D93" w:rsidRDefault="00346D93" w:rsidP="00435372">
      <w:pPr>
        <w:jc w:val="both"/>
        <w:rPr>
          <w:color w:val="000000" w:themeColor="text1"/>
        </w:rPr>
      </w:pPr>
    </w:p>
    <w:p w14:paraId="29E5344C" w14:textId="3823E4AB" w:rsidR="00346D93" w:rsidRPr="009E15B1" w:rsidRDefault="00346D93" w:rsidP="00435372">
      <w:pPr>
        <w:jc w:val="both"/>
        <w:rPr>
          <w:color w:val="000000" w:themeColor="text1"/>
        </w:rPr>
      </w:pPr>
      <w:r w:rsidRPr="009E15B1">
        <w:rPr>
          <w:color w:val="000000" w:themeColor="text1"/>
        </w:rPr>
        <w:t>Direct clinical care sessions include:</w:t>
      </w:r>
    </w:p>
    <w:p w14:paraId="5F025842" w14:textId="7EAC2FEC" w:rsidR="00346D93" w:rsidRPr="009E15B1" w:rsidRDefault="00346D93" w:rsidP="00346D93">
      <w:pPr>
        <w:pStyle w:val="ListParagraph"/>
        <w:numPr>
          <w:ilvl w:val="0"/>
          <w:numId w:val="11"/>
        </w:numPr>
        <w:jc w:val="both"/>
        <w:rPr>
          <w:color w:val="000000" w:themeColor="text1"/>
        </w:rPr>
      </w:pPr>
      <w:r w:rsidRPr="009E15B1">
        <w:rPr>
          <w:color w:val="000000" w:themeColor="text1"/>
        </w:rPr>
        <w:t xml:space="preserve">Administration work directly related to clinical </w:t>
      </w:r>
      <w:proofErr w:type="gramStart"/>
      <w:r w:rsidRPr="009E15B1">
        <w:rPr>
          <w:color w:val="000000" w:themeColor="text1"/>
        </w:rPr>
        <w:t>care</w:t>
      </w:r>
      <w:proofErr w:type="gramEnd"/>
    </w:p>
    <w:p w14:paraId="4E495ACC" w14:textId="7E98A70E" w:rsidR="00346D93" w:rsidRPr="009E15B1" w:rsidRDefault="00346D93" w:rsidP="00346D93">
      <w:pPr>
        <w:pStyle w:val="ListParagraph"/>
        <w:numPr>
          <w:ilvl w:val="0"/>
          <w:numId w:val="11"/>
        </w:numPr>
        <w:jc w:val="both"/>
        <w:rPr>
          <w:color w:val="000000" w:themeColor="text1"/>
        </w:rPr>
      </w:pPr>
      <w:r w:rsidRPr="009E15B1">
        <w:rPr>
          <w:color w:val="000000" w:themeColor="text1"/>
        </w:rPr>
        <w:t>Outpatient clinics</w:t>
      </w:r>
    </w:p>
    <w:p w14:paraId="5C623FCE" w14:textId="1B708C05" w:rsidR="00346D93" w:rsidRPr="009E15B1" w:rsidRDefault="00346D93" w:rsidP="00346D93">
      <w:pPr>
        <w:pStyle w:val="ListParagraph"/>
        <w:numPr>
          <w:ilvl w:val="0"/>
          <w:numId w:val="11"/>
        </w:numPr>
        <w:jc w:val="both"/>
        <w:rPr>
          <w:color w:val="000000" w:themeColor="text1"/>
        </w:rPr>
      </w:pPr>
      <w:r w:rsidRPr="009E15B1">
        <w:rPr>
          <w:color w:val="000000" w:themeColor="text1"/>
        </w:rPr>
        <w:t>Ward rounds</w:t>
      </w:r>
    </w:p>
    <w:p w14:paraId="04F4BFDA" w14:textId="4C6EE84E" w:rsidR="00346D93" w:rsidRPr="009E15B1" w:rsidRDefault="00346D93" w:rsidP="00346D93">
      <w:pPr>
        <w:pStyle w:val="ListParagraph"/>
        <w:numPr>
          <w:ilvl w:val="0"/>
          <w:numId w:val="11"/>
        </w:numPr>
        <w:jc w:val="both"/>
        <w:rPr>
          <w:color w:val="000000" w:themeColor="text1"/>
        </w:rPr>
      </w:pPr>
      <w:r w:rsidRPr="009E15B1">
        <w:rPr>
          <w:color w:val="000000" w:themeColor="text1"/>
        </w:rPr>
        <w:t>Weekly day time on call activities</w:t>
      </w:r>
    </w:p>
    <w:p w14:paraId="14C46F4A" w14:textId="77777777" w:rsidR="00346D93" w:rsidRPr="008853FF" w:rsidRDefault="00346D93" w:rsidP="00346D93">
      <w:pPr>
        <w:jc w:val="both"/>
        <w:rPr>
          <w:color w:val="000000" w:themeColor="text1"/>
          <w:highlight w:val="yellow"/>
        </w:rPr>
      </w:pPr>
    </w:p>
    <w:p w14:paraId="33BA6BF2" w14:textId="6D60C877" w:rsidR="00346D93" w:rsidRPr="009E15B1" w:rsidRDefault="00346D93" w:rsidP="00346D93">
      <w:pPr>
        <w:jc w:val="both"/>
        <w:rPr>
          <w:color w:val="000000" w:themeColor="text1"/>
        </w:rPr>
      </w:pPr>
      <w:r w:rsidRPr="009E15B1">
        <w:rPr>
          <w:color w:val="000000" w:themeColor="text1"/>
        </w:rPr>
        <w:t>There is 1 afternoon off each week.</w:t>
      </w:r>
    </w:p>
    <w:p w14:paraId="174B50D0" w14:textId="77777777" w:rsidR="00435372" w:rsidRPr="008853FF" w:rsidRDefault="00435372" w:rsidP="00435372">
      <w:pPr>
        <w:jc w:val="both"/>
        <w:rPr>
          <w:b/>
          <w:bCs/>
          <w:highlight w:val="yellow"/>
        </w:rPr>
      </w:pPr>
    </w:p>
    <w:p w14:paraId="5EEAAC8E" w14:textId="3F506900" w:rsidR="001C74A0" w:rsidRPr="009E15B1" w:rsidRDefault="00346D93" w:rsidP="00435372">
      <w:pPr>
        <w:jc w:val="both"/>
        <w:rPr>
          <w:b/>
          <w:bCs/>
        </w:rPr>
      </w:pPr>
      <w:r w:rsidRPr="009E15B1">
        <w:rPr>
          <w:b/>
          <w:bCs/>
        </w:rPr>
        <w:t>Proposed Job Plan</w:t>
      </w:r>
    </w:p>
    <w:tbl>
      <w:tblPr>
        <w:tblStyle w:val="TableGrid"/>
        <w:tblW w:w="9209" w:type="dxa"/>
        <w:tblLook w:val="04A0" w:firstRow="1" w:lastRow="0" w:firstColumn="1" w:lastColumn="0" w:noHBand="0" w:noVBand="1"/>
      </w:tblPr>
      <w:tblGrid>
        <w:gridCol w:w="805"/>
        <w:gridCol w:w="1600"/>
        <w:gridCol w:w="1985"/>
        <w:gridCol w:w="1551"/>
        <w:gridCol w:w="1646"/>
        <w:gridCol w:w="1622"/>
      </w:tblGrid>
      <w:tr w:rsidR="007922F0" w:rsidRPr="008853FF" w14:paraId="7583050D" w14:textId="77777777" w:rsidTr="007922F0">
        <w:tc>
          <w:tcPr>
            <w:tcW w:w="805" w:type="dxa"/>
          </w:tcPr>
          <w:p w14:paraId="02886B4B" w14:textId="77777777" w:rsidR="00552B91" w:rsidRPr="008853FF" w:rsidRDefault="00552B91" w:rsidP="00435372">
            <w:pPr>
              <w:jc w:val="both"/>
              <w:rPr>
                <w:b/>
                <w:bCs/>
                <w:color w:val="000000" w:themeColor="text1"/>
                <w:highlight w:val="yellow"/>
              </w:rPr>
            </w:pPr>
          </w:p>
        </w:tc>
        <w:tc>
          <w:tcPr>
            <w:tcW w:w="1600" w:type="dxa"/>
          </w:tcPr>
          <w:p w14:paraId="4688C4C8" w14:textId="4C3BDE03" w:rsidR="00552B91" w:rsidRPr="008853FF" w:rsidRDefault="00552B91" w:rsidP="00435372">
            <w:pPr>
              <w:jc w:val="both"/>
              <w:rPr>
                <w:b/>
                <w:bCs/>
                <w:color w:val="000000" w:themeColor="text1"/>
                <w:highlight w:val="yellow"/>
              </w:rPr>
            </w:pPr>
            <w:r w:rsidRPr="007922F0">
              <w:rPr>
                <w:b/>
                <w:bCs/>
                <w:color w:val="000000" w:themeColor="text1"/>
              </w:rPr>
              <w:t>Monday</w:t>
            </w:r>
          </w:p>
        </w:tc>
        <w:tc>
          <w:tcPr>
            <w:tcW w:w="1985" w:type="dxa"/>
          </w:tcPr>
          <w:p w14:paraId="07F210C4" w14:textId="10E21066" w:rsidR="00552B91" w:rsidRPr="007922F0" w:rsidRDefault="00552B91" w:rsidP="00435372">
            <w:pPr>
              <w:jc w:val="both"/>
              <w:rPr>
                <w:b/>
                <w:bCs/>
                <w:color w:val="000000" w:themeColor="text1"/>
              </w:rPr>
            </w:pPr>
            <w:r w:rsidRPr="007922F0">
              <w:rPr>
                <w:b/>
                <w:bCs/>
                <w:color w:val="000000" w:themeColor="text1"/>
              </w:rPr>
              <w:t>Tuesday</w:t>
            </w:r>
          </w:p>
        </w:tc>
        <w:tc>
          <w:tcPr>
            <w:tcW w:w="1551" w:type="dxa"/>
          </w:tcPr>
          <w:p w14:paraId="6C79ED17" w14:textId="6760CF0E" w:rsidR="00552B91" w:rsidRPr="007922F0" w:rsidRDefault="00552B91" w:rsidP="00435372">
            <w:pPr>
              <w:jc w:val="both"/>
              <w:rPr>
                <w:b/>
                <w:bCs/>
                <w:color w:val="000000" w:themeColor="text1"/>
              </w:rPr>
            </w:pPr>
            <w:r w:rsidRPr="007922F0">
              <w:rPr>
                <w:b/>
                <w:bCs/>
                <w:color w:val="000000" w:themeColor="text1"/>
              </w:rPr>
              <w:t>Wednesday</w:t>
            </w:r>
          </w:p>
        </w:tc>
        <w:tc>
          <w:tcPr>
            <w:tcW w:w="1646" w:type="dxa"/>
          </w:tcPr>
          <w:p w14:paraId="1C898CE9" w14:textId="03B46B96" w:rsidR="00552B91" w:rsidRPr="007922F0" w:rsidRDefault="00552B91" w:rsidP="00435372">
            <w:pPr>
              <w:jc w:val="both"/>
              <w:rPr>
                <w:b/>
                <w:bCs/>
                <w:color w:val="000000" w:themeColor="text1"/>
              </w:rPr>
            </w:pPr>
            <w:r w:rsidRPr="007922F0">
              <w:rPr>
                <w:b/>
                <w:bCs/>
                <w:color w:val="000000" w:themeColor="text1"/>
              </w:rPr>
              <w:t>Thursday</w:t>
            </w:r>
          </w:p>
        </w:tc>
        <w:tc>
          <w:tcPr>
            <w:tcW w:w="1622" w:type="dxa"/>
          </w:tcPr>
          <w:p w14:paraId="63EF7C5E" w14:textId="74B5D300" w:rsidR="00552B91" w:rsidRPr="007922F0" w:rsidRDefault="00552B91" w:rsidP="00435372">
            <w:pPr>
              <w:jc w:val="both"/>
              <w:rPr>
                <w:b/>
                <w:bCs/>
                <w:color w:val="000000" w:themeColor="text1"/>
              </w:rPr>
            </w:pPr>
            <w:r w:rsidRPr="007922F0">
              <w:rPr>
                <w:b/>
                <w:bCs/>
                <w:color w:val="000000" w:themeColor="text1"/>
              </w:rPr>
              <w:t>Friday</w:t>
            </w:r>
          </w:p>
        </w:tc>
      </w:tr>
      <w:tr w:rsidR="007922F0" w:rsidRPr="008853FF" w14:paraId="6BA86D72" w14:textId="77777777" w:rsidTr="007922F0">
        <w:tc>
          <w:tcPr>
            <w:tcW w:w="805" w:type="dxa"/>
            <w:shd w:val="clear" w:color="auto" w:fill="D0CECE" w:themeFill="background2" w:themeFillShade="E6"/>
          </w:tcPr>
          <w:p w14:paraId="70D3F73D" w14:textId="1B6E7D2F" w:rsidR="00552B91" w:rsidRPr="008853FF" w:rsidRDefault="00552B91" w:rsidP="00552B91">
            <w:pPr>
              <w:jc w:val="both"/>
              <w:rPr>
                <w:b/>
                <w:bCs/>
                <w:color w:val="000000" w:themeColor="text1"/>
                <w:highlight w:val="yellow"/>
              </w:rPr>
            </w:pPr>
            <w:r w:rsidRPr="007922F0">
              <w:rPr>
                <w:b/>
                <w:bCs/>
                <w:color w:val="000000" w:themeColor="text1"/>
              </w:rPr>
              <w:t>AM</w:t>
            </w:r>
          </w:p>
        </w:tc>
        <w:tc>
          <w:tcPr>
            <w:tcW w:w="1600" w:type="dxa"/>
          </w:tcPr>
          <w:p w14:paraId="0EC0D5C6" w14:textId="729708DA" w:rsidR="00552B91" w:rsidRPr="008853FF" w:rsidRDefault="007922F0" w:rsidP="007922F0">
            <w:pPr>
              <w:rPr>
                <w:color w:val="000000" w:themeColor="text1"/>
                <w:highlight w:val="yellow"/>
              </w:rPr>
            </w:pPr>
            <w:r w:rsidRPr="007922F0">
              <w:rPr>
                <w:color w:val="000000" w:themeColor="text1"/>
              </w:rPr>
              <w:t xml:space="preserve">GIM </w:t>
            </w:r>
            <w:r w:rsidR="00552B91" w:rsidRPr="007922F0">
              <w:rPr>
                <w:color w:val="000000" w:themeColor="text1"/>
              </w:rPr>
              <w:t>Ward Round</w:t>
            </w:r>
            <w:r w:rsidRPr="007922F0">
              <w:rPr>
                <w:color w:val="000000" w:themeColor="text1"/>
              </w:rPr>
              <w:t>/admin</w:t>
            </w:r>
          </w:p>
        </w:tc>
        <w:tc>
          <w:tcPr>
            <w:tcW w:w="1985" w:type="dxa"/>
          </w:tcPr>
          <w:p w14:paraId="10749F51" w14:textId="273B8D7B" w:rsidR="00552B91" w:rsidRPr="007922F0" w:rsidRDefault="007922F0" w:rsidP="007922F0">
            <w:pPr>
              <w:rPr>
                <w:color w:val="000000" w:themeColor="text1"/>
              </w:rPr>
            </w:pPr>
            <w:r w:rsidRPr="007922F0">
              <w:rPr>
                <w:color w:val="000000" w:themeColor="text1"/>
              </w:rPr>
              <w:t>GIM ward r</w:t>
            </w:r>
            <w:r w:rsidR="00552B91" w:rsidRPr="007922F0">
              <w:rPr>
                <w:color w:val="000000" w:themeColor="text1"/>
              </w:rPr>
              <w:t xml:space="preserve">ound </w:t>
            </w:r>
          </w:p>
          <w:p w14:paraId="6510B27A" w14:textId="77777777" w:rsidR="00552B91" w:rsidRPr="008853FF" w:rsidRDefault="00552B91" w:rsidP="007922F0">
            <w:pPr>
              <w:rPr>
                <w:color w:val="000000" w:themeColor="text1"/>
                <w:highlight w:val="yellow"/>
              </w:rPr>
            </w:pPr>
          </w:p>
          <w:p w14:paraId="16D5D517" w14:textId="48EA3766" w:rsidR="00552B91" w:rsidRPr="008853FF" w:rsidRDefault="007922F0" w:rsidP="007922F0">
            <w:pPr>
              <w:rPr>
                <w:color w:val="000000" w:themeColor="text1"/>
                <w:highlight w:val="yellow"/>
              </w:rPr>
            </w:pPr>
            <w:r w:rsidRPr="007922F0">
              <w:rPr>
                <w:color w:val="000000" w:themeColor="text1"/>
              </w:rPr>
              <w:t>Ward round – Le Marchant ward and MDT meeting</w:t>
            </w:r>
          </w:p>
        </w:tc>
        <w:tc>
          <w:tcPr>
            <w:tcW w:w="1551" w:type="dxa"/>
          </w:tcPr>
          <w:p w14:paraId="245C83C3" w14:textId="4C3E4076" w:rsidR="00552B91" w:rsidRPr="008853FF" w:rsidRDefault="007922F0" w:rsidP="007922F0">
            <w:pPr>
              <w:rPr>
                <w:b/>
                <w:bCs/>
                <w:color w:val="000000" w:themeColor="text1"/>
                <w:highlight w:val="yellow"/>
              </w:rPr>
            </w:pPr>
            <w:r w:rsidRPr="007922F0">
              <w:rPr>
                <w:color w:val="000000" w:themeColor="text1"/>
              </w:rPr>
              <w:t>Ward round/SPA</w:t>
            </w:r>
          </w:p>
        </w:tc>
        <w:tc>
          <w:tcPr>
            <w:tcW w:w="1646" w:type="dxa"/>
          </w:tcPr>
          <w:p w14:paraId="0C37905B" w14:textId="675F9119" w:rsidR="00552B91" w:rsidRPr="008853FF" w:rsidRDefault="007922F0" w:rsidP="007922F0">
            <w:pPr>
              <w:rPr>
                <w:b/>
                <w:bCs/>
                <w:color w:val="000000" w:themeColor="text1"/>
                <w:highlight w:val="yellow"/>
              </w:rPr>
            </w:pPr>
            <w:proofErr w:type="gramStart"/>
            <w:r w:rsidRPr="007922F0">
              <w:rPr>
                <w:color w:val="000000" w:themeColor="text1"/>
              </w:rPr>
              <w:t>Physicians</w:t>
            </w:r>
            <w:proofErr w:type="gramEnd"/>
            <w:r w:rsidRPr="007922F0">
              <w:rPr>
                <w:color w:val="000000" w:themeColor="text1"/>
              </w:rPr>
              <w:t xml:space="preserve"> business meeting/Ward round</w:t>
            </w:r>
          </w:p>
        </w:tc>
        <w:tc>
          <w:tcPr>
            <w:tcW w:w="1622" w:type="dxa"/>
          </w:tcPr>
          <w:p w14:paraId="4F0948F7" w14:textId="3BB7349A" w:rsidR="00552B91" w:rsidRPr="007922F0" w:rsidRDefault="007922F0" w:rsidP="007922F0">
            <w:pPr>
              <w:rPr>
                <w:color w:val="000000" w:themeColor="text1"/>
              </w:rPr>
            </w:pPr>
            <w:r w:rsidRPr="007922F0">
              <w:rPr>
                <w:color w:val="000000" w:themeColor="text1"/>
              </w:rPr>
              <w:t>GIM ward round and ward round on Le Marchant ward</w:t>
            </w:r>
          </w:p>
          <w:p w14:paraId="51186B29" w14:textId="77777777" w:rsidR="00552B91" w:rsidRDefault="00552B91" w:rsidP="007922F0">
            <w:pPr>
              <w:rPr>
                <w:b/>
                <w:bCs/>
                <w:color w:val="000000" w:themeColor="text1"/>
                <w:highlight w:val="yellow"/>
              </w:rPr>
            </w:pPr>
          </w:p>
          <w:p w14:paraId="4AA9B598" w14:textId="1DA0F91B" w:rsidR="007922F0" w:rsidRPr="008853FF" w:rsidRDefault="007922F0" w:rsidP="007922F0">
            <w:pPr>
              <w:rPr>
                <w:b/>
                <w:bCs/>
                <w:color w:val="000000" w:themeColor="text1"/>
                <w:highlight w:val="yellow"/>
              </w:rPr>
            </w:pPr>
          </w:p>
        </w:tc>
      </w:tr>
      <w:tr w:rsidR="007922F0" w:rsidRPr="008853FF" w14:paraId="68C61FF4" w14:textId="77777777" w:rsidTr="007922F0">
        <w:trPr>
          <w:trHeight w:val="509"/>
        </w:trPr>
        <w:tc>
          <w:tcPr>
            <w:tcW w:w="805" w:type="dxa"/>
            <w:shd w:val="clear" w:color="auto" w:fill="D0CECE" w:themeFill="background2" w:themeFillShade="E6"/>
          </w:tcPr>
          <w:p w14:paraId="3797D386" w14:textId="7DC283FB" w:rsidR="007922F0" w:rsidRPr="007922F0" w:rsidRDefault="007922F0" w:rsidP="00552B91">
            <w:pPr>
              <w:jc w:val="both"/>
              <w:rPr>
                <w:b/>
                <w:bCs/>
                <w:color w:val="000000" w:themeColor="text1"/>
              </w:rPr>
            </w:pPr>
            <w:r>
              <w:rPr>
                <w:b/>
                <w:bCs/>
                <w:color w:val="000000" w:themeColor="text1"/>
              </w:rPr>
              <w:t>Lunch</w:t>
            </w:r>
          </w:p>
        </w:tc>
        <w:tc>
          <w:tcPr>
            <w:tcW w:w="1600" w:type="dxa"/>
          </w:tcPr>
          <w:p w14:paraId="569A8DF3" w14:textId="303473EA" w:rsidR="007922F0" w:rsidRPr="007922F0" w:rsidRDefault="007922F0" w:rsidP="007922F0">
            <w:pPr>
              <w:rPr>
                <w:color w:val="000000" w:themeColor="text1"/>
              </w:rPr>
            </w:pPr>
            <w:r>
              <w:rPr>
                <w:color w:val="000000" w:themeColor="text1"/>
              </w:rPr>
              <w:t>12:30 – 13:30</w:t>
            </w:r>
          </w:p>
        </w:tc>
        <w:tc>
          <w:tcPr>
            <w:tcW w:w="1985" w:type="dxa"/>
          </w:tcPr>
          <w:p w14:paraId="02448E0E" w14:textId="22CD9B4E" w:rsidR="007922F0" w:rsidRPr="007922F0" w:rsidRDefault="007922F0" w:rsidP="007922F0">
            <w:pPr>
              <w:rPr>
                <w:color w:val="000000" w:themeColor="text1"/>
              </w:rPr>
            </w:pPr>
            <w:r>
              <w:rPr>
                <w:color w:val="000000" w:themeColor="text1"/>
              </w:rPr>
              <w:t>12:30 – 13:30</w:t>
            </w:r>
          </w:p>
        </w:tc>
        <w:tc>
          <w:tcPr>
            <w:tcW w:w="1551" w:type="dxa"/>
          </w:tcPr>
          <w:p w14:paraId="1B0A5C58" w14:textId="27D2828D" w:rsidR="007922F0" w:rsidRPr="007922F0" w:rsidRDefault="007922F0" w:rsidP="007922F0">
            <w:pPr>
              <w:rPr>
                <w:color w:val="000000" w:themeColor="text1"/>
              </w:rPr>
            </w:pPr>
            <w:r>
              <w:rPr>
                <w:color w:val="000000" w:themeColor="text1"/>
              </w:rPr>
              <w:t>12:30 – 13:30</w:t>
            </w:r>
          </w:p>
        </w:tc>
        <w:tc>
          <w:tcPr>
            <w:tcW w:w="1646" w:type="dxa"/>
          </w:tcPr>
          <w:p w14:paraId="77856AB8" w14:textId="061BBFCC" w:rsidR="007922F0" w:rsidRPr="007922F0" w:rsidRDefault="007922F0" w:rsidP="007922F0">
            <w:pPr>
              <w:rPr>
                <w:color w:val="000000" w:themeColor="text1"/>
              </w:rPr>
            </w:pPr>
            <w:r>
              <w:rPr>
                <w:color w:val="000000" w:themeColor="text1"/>
              </w:rPr>
              <w:t>12:30 – 13:30</w:t>
            </w:r>
          </w:p>
        </w:tc>
        <w:tc>
          <w:tcPr>
            <w:tcW w:w="1622" w:type="dxa"/>
          </w:tcPr>
          <w:p w14:paraId="545C0203" w14:textId="133FBA44" w:rsidR="007922F0" w:rsidRPr="007922F0" w:rsidRDefault="007922F0" w:rsidP="007922F0">
            <w:pPr>
              <w:rPr>
                <w:color w:val="000000" w:themeColor="text1"/>
              </w:rPr>
            </w:pPr>
            <w:r>
              <w:rPr>
                <w:color w:val="000000" w:themeColor="text1"/>
              </w:rPr>
              <w:t>X-ray meeting</w:t>
            </w:r>
          </w:p>
        </w:tc>
      </w:tr>
      <w:tr w:rsidR="007922F0" w:rsidRPr="008853FF" w14:paraId="0E1426F1" w14:textId="77777777" w:rsidTr="007922F0">
        <w:tc>
          <w:tcPr>
            <w:tcW w:w="805" w:type="dxa"/>
            <w:shd w:val="clear" w:color="auto" w:fill="D0CECE" w:themeFill="background2" w:themeFillShade="E6"/>
          </w:tcPr>
          <w:p w14:paraId="0FF4085F" w14:textId="0225A76D" w:rsidR="00552B91" w:rsidRPr="008853FF" w:rsidRDefault="00552B91" w:rsidP="00552B91">
            <w:pPr>
              <w:jc w:val="both"/>
              <w:rPr>
                <w:b/>
                <w:bCs/>
                <w:color w:val="000000" w:themeColor="text1"/>
                <w:highlight w:val="yellow"/>
              </w:rPr>
            </w:pPr>
            <w:r w:rsidRPr="007922F0">
              <w:rPr>
                <w:b/>
                <w:bCs/>
                <w:color w:val="000000" w:themeColor="text1"/>
              </w:rPr>
              <w:t>PM</w:t>
            </w:r>
          </w:p>
        </w:tc>
        <w:tc>
          <w:tcPr>
            <w:tcW w:w="1600" w:type="dxa"/>
          </w:tcPr>
          <w:p w14:paraId="1FF1ED0B" w14:textId="6734B7B6" w:rsidR="00552B91" w:rsidRPr="008853FF" w:rsidRDefault="007922F0" w:rsidP="007922F0">
            <w:pPr>
              <w:rPr>
                <w:color w:val="000000" w:themeColor="text1"/>
                <w:highlight w:val="yellow"/>
              </w:rPr>
            </w:pPr>
            <w:r w:rsidRPr="007922F0">
              <w:rPr>
                <w:color w:val="000000" w:themeColor="text1"/>
              </w:rPr>
              <w:t xml:space="preserve">DAU clinic </w:t>
            </w:r>
          </w:p>
        </w:tc>
        <w:tc>
          <w:tcPr>
            <w:tcW w:w="1985" w:type="dxa"/>
          </w:tcPr>
          <w:p w14:paraId="1F1F923E" w14:textId="52D550F1" w:rsidR="00552B91" w:rsidRPr="008853FF" w:rsidRDefault="007922F0" w:rsidP="007922F0">
            <w:pPr>
              <w:rPr>
                <w:color w:val="000000" w:themeColor="text1"/>
                <w:highlight w:val="yellow"/>
              </w:rPr>
            </w:pPr>
            <w:r w:rsidRPr="007922F0">
              <w:rPr>
                <w:color w:val="000000" w:themeColor="text1"/>
              </w:rPr>
              <w:t>Half day (post night on call) flexible</w:t>
            </w:r>
          </w:p>
        </w:tc>
        <w:tc>
          <w:tcPr>
            <w:tcW w:w="1551" w:type="dxa"/>
          </w:tcPr>
          <w:p w14:paraId="193A26CC" w14:textId="3757B01C" w:rsidR="00552B91" w:rsidRPr="008853FF" w:rsidRDefault="007922F0" w:rsidP="007922F0">
            <w:pPr>
              <w:rPr>
                <w:color w:val="000000" w:themeColor="text1"/>
                <w:highlight w:val="yellow"/>
              </w:rPr>
            </w:pPr>
            <w:r w:rsidRPr="007922F0">
              <w:rPr>
                <w:color w:val="000000" w:themeColor="text1"/>
              </w:rPr>
              <w:t>MSG clinic</w:t>
            </w:r>
          </w:p>
        </w:tc>
        <w:tc>
          <w:tcPr>
            <w:tcW w:w="1646" w:type="dxa"/>
          </w:tcPr>
          <w:p w14:paraId="66EF2484" w14:textId="6A4A4C02" w:rsidR="00552B91" w:rsidRPr="008853FF" w:rsidRDefault="007922F0" w:rsidP="007922F0">
            <w:pPr>
              <w:rPr>
                <w:color w:val="000000" w:themeColor="text1"/>
                <w:highlight w:val="yellow"/>
              </w:rPr>
            </w:pPr>
            <w:r w:rsidRPr="007922F0">
              <w:rPr>
                <w:color w:val="000000" w:themeColor="text1"/>
              </w:rPr>
              <w:t>MSG clinic</w:t>
            </w:r>
          </w:p>
        </w:tc>
        <w:tc>
          <w:tcPr>
            <w:tcW w:w="1622" w:type="dxa"/>
          </w:tcPr>
          <w:p w14:paraId="7F58D5EF" w14:textId="6C799808" w:rsidR="00552B91" w:rsidRPr="008853FF" w:rsidRDefault="007922F0" w:rsidP="007922F0">
            <w:pPr>
              <w:rPr>
                <w:color w:val="000000" w:themeColor="text1"/>
                <w:highlight w:val="yellow"/>
              </w:rPr>
            </w:pPr>
            <w:r w:rsidRPr="007922F0">
              <w:rPr>
                <w:color w:val="000000" w:themeColor="text1"/>
              </w:rPr>
              <w:t>SPA</w:t>
            </w:r>
          </w:p>
        </w:tc>
      </w:tr>
    </w:tbl>
    <w:p w14:paraId="4C6B5B18" w14:textId="77777777" w:rsidR="001C74A0" w:rsidRPr="008853FF" w:rsidRDefault="001C74A0" w:rsidP="00435372">
      <w:pPr>
        <w:jc w:val="both"/>
        <w:rPr>
          <w:b/>
          <w:bCs/>
          <w:color w:val="000000" w:themeColor="text1"/>
          <w:highlight w:val="yellow"/>
        </w:rPr>
      </w:pPr>
    </w:p>
    <w:p w14:paraId="12273AD7" w14:textId="6618E58D" w:rsidR="00552B91" w:rsidRPr="009E15B1" w:rsidRDefault="00552B91" w:rsidP="00435372">
      <w:pPr>
        <w:jc w:val="both"/>
        <w:rPr>
          <w:color w:val="000000" w:themeColor="text1"/>
        </w:rPr>
      </w:pPr>
      <w:r w:rsidRPr="009E15B1">
        <w:rPr>
          <w:color w:val="000000" w:themeColor="text1"/>
        </w:rPr>
        <w:t>Out of hours o-call (1:10): 1 DCC</w:t>
      </w:r>
    </w:p>
    <w:p w14:paraId="68AAA372" w14:textId="77777777" w:rsidR="00552B91" w:rsidRPr="008853FF" w:rsidRDefault="00552B91" w:rsidP="00435372">
      <w:pPr>
        <w:jc w:val="both"/>
        <w:rPr>
          <w:color w:val="000000" w:themeColor="text1"/>
          <w:highlight w:val="yellow"/>
        </w:rPr>
      </w:pPr>
    </w:p>
    <w:p w14:paraId="2F98710F" w14:textId="330A364B" w:rsidR="00552B91" w:rsidRDefault="00552B91" w:rsidP="00435372">
      <w:pPr>
        <w:jc w:val="both"/>
        <w:rPr>
          <w:color w:val="000000" w:themeColor="text1"/>
        </w:rPr>
      </w:pPr>
      <w:r w:rsidRPr="009E15B1">
        <w:rPr>
          <w:color w:val="000000" w:themeColor="text1"/>
        </w:rPr>
        <w:t xml:space="preserve">DCC (Direct Clinical Care: includes clinical activity, clinically related activity, predictable and unpredictable emergency work): 8.0 PAs on average per week. SPA (Supporting Professional Activities: includes mandatory training, guidelines, CPD audit, </w:t>
      </w:r>
      <w:proofErr w:type="gramStart"/>
      <w:r w:rsidRPr="009E15B1">
        <w:rPr>
          <w:color w:val="000000" w:themeColor="text1"/>
        </w:rPr>
        <w:t>teaching</w:t>
      </w:r>
      <w:proofErr w:type="gramEnd"/>
      <w:r w:rsidRPr="009E15B1">
        <w:rPr>
          <w:color w:val="000000" w:themeColor="text1"/>
        </w:rPr>
        <w:t xml:space="preserve"> and governance meetings): 2.0 PAs on average per week. Private practice PAs are not included in this calculation.</w:t>
      </w:r>
    </w:p>
    <w:p w14:paraId="6D92B95C" w14:textId="77777777" w:rsidR="00552B91" w:rsidRDefault="00552B91" w:rsidP="00435372">
      <w:pPr>
        <w:jc w:val="both"/>
        <w:rPr>
          <w:color w:val="000000" w:themeColor="text1"/>
        </w:rPr>
      </w:pPr>
    </w:p>
    <w:p w14:paraId="4D19CD7E" w14:textId="558AE7D2" w:rsidR="00552B91" w:rsidRDefault="00552B91" w:rsidP="00435372">
      <w:pPr>
        <w:jc w:val="both"/>
        <w:rPr>
          <w:color w:val="000000" w:themeColor="text1"/>
        </w:rPr>
      </w:pPr>
      <w:r>
        <w:rPr>
          <w:color w:val="000000" w:themeColor="text1"/>
        </w:rPr>
        <w:t xml:space="preserve">The job plan represents a draft framework for negotiation depending on the specialty interest. The job plan will be subject to review in the context of annual appraisal and will be subject to modification by mutual consent. </w:t>
      </w:r>
    </w:p>
    <w:p w14:paraId="1D73725A" w14:textId="2A27A0E0" w:rsidR="00552B91" w:rsidRDefault="00552B91" w:rsidP="00435372">
      <w:pPr>
        <w:jc w:val="both"/>
        <w:rPr>
          <w:color w:val="000000" w:themeColor="text1"/>
        </w:rPr>
      </w:pPr>
    </w:p>
    <w:p w14:paraId="16A68A76" w14:textId="31128F19" w:rsidR="00552B91" w:rsidRPr="00552B91" w:rsidRDefault="00552B91" w:rsidP="00435372">
      <w:pPr>
        <w:jc w:val="both"/>
        <w:rPr>
          <w:color w:val="000000" w:themeColor="text1"/>
        </w:rPr>
      </w:pPr>
      <w:r w:rsidRPr="00141603">
        <w:rPr>
          <w:color w:val="000000" w:themeColor="text1"/>
        </w:rPr>
        <w:t>The second SPA is taken flexibly and consists of academic half days, off island attachments and other meetings.</w:t>
      </w:r>
    </w:p>
    <w:p w14:paraId="62F8C0D6" w14:textId="77777777" w:rsidR="007922F0" w:rsidRDefault="007922F0" w:rsidP="00435372">
      <w:pPr>
        <w:jc w:val="both"/>
        <w:rPr>
          <w:b/>
          <w:bCs/>
          <w:color w:val="000000" w:themeColor="text1"/>
        </w:rPr>
      </w:pPr>
    </w:p>
    <w:p w14:paraId="3100CA84" w14:textId="0D647C14" w:rsidR="000305F6" w:rsidRDefault="00E03A5D" w:rsidP="00435372">
      <w:pPr>
        <w:jc w:val="both"/>
        <w:rPr>
          <w:b/>
          <w:bCs/>
          <w:color w:val="000000" w:themeColor="text1"/>
        </w:rPr>
      </w:pPr>
      <w:r>
        <w:rPr>
          <w:b/>
          <w:bCs/>
          <w:color w:val="000000" w:themeColor="text1"/>
        </w:rPr>
        <w:t xml:space="preserve">Applications and visits </w:t>
      </w:r>
    </w:p>
    <w:p w14:paraId="188AEA84" w14:textId="4060EA59" w:rsidR="00C70107" w:rsidRDefault="00C70107" w:rsidP="00435372">
      <w:pPr>
        <w:jc w:val="both"/>
        <w:rPr>
          <w:color w:val="000000" w:themeColor="text1"/>
        </w:rPr>
      </w:pPr>
      <w:r>
        <w:rPr>
          <w:color w:val="000000" w:themeColor="text1"/>
        </w:rPr>
        <w:t>Informal enquiries about the post are welcome and can be made to Dr</w:t>
      </w:r>
      <w:r w:rsidR="00260FB4">
        <w:rPr>
          <w:color w:val="000000" w:themeColor="text1"/>
        </w:rPr>
        <w:t xml:space="preserve"> </w:t>
      </w:r>
      <w:r w:rsidR="00A62176">
        <w:rPr>
          <w:color w:val="000000" w:themeColor="text1"/>
        </w:rPr>
        <w:t>Tom Saunders</w:t>
      </w:r>
      <w:r w:rsidR="001C74A0">
        <w:rPr>
          <w:color w:val="000000" w:themeColor="text1"/>
        </w:rPr>
        <w:t xml:space="preserve"> </w:t>
      </w:r>
      <w:r>
        <w:rPr>
          <w:color w:val="000000" w:themeColor="text1"/>
        </w:rPr>
        <w:t xml:space="preserve">(Directorate Chair for </w:t>
      </w:r>
      <w:r w:rsidR="00A62176">
        <w:rPr>
          <w:color w:val="000000" w:themeColor="text1"/>
        </w:rPr>
        <w:t>Adult Medicine</w:t>
      </w:r>
      <w:r>
        <w:rPr>
          <w:color w:val="000000" w:themeColor="text1"/>
        </w:rPr>
        <w:t xml:space="preserve">) </w:t>
      </w:r>
      <w:hyperlink r:id="rId9" w:history="1">
        <w:r w:rsidR="00A62176" w:rsidRPr="00705458">
          <w:rPr>
            <w:rStyle w:val="Hyperlink"/>
          </w:rPr>
          <w:t>tom.saunders@msg.gg</w:t>
        </w:r>
      </w:hyperlink>
      <w:r>
        <w:rPr>
          <w:color w:val="000000" w:themeColor="text1"/>
        </w:rPr>
        <w:t xml:space="preserve"> </w:t>
      </w:r>
      <w:r w:rsidR="00E03A5D">
        <w:rPr>
          <w:color w:val="000000" w:themeColor="text1"/>
        </w:rPr>
        <w:t xml:space="preserve">or via Nathan Collenette (Business Partner – People and Organisation) </w:t>
      </w:r>
      <w:hyperlink r:id="rId10" w:history="1">
        <w:r w:rsidR="00E03A5D" w:rsidRPr="00AF08B1">
          <w:rPr>
            <w:rStyle w:val="Hyperlink"/>
          </w:rPr>
          <w:t>Nathan.collenette@msg.gg</w:t>
        </w:r>
      </w:hyperlink>
      <w:r w:rsidR="00E03A5D">
        <w:rPr>
          <w:color w:val="000000" w:themeColor="text1"/>
        </w:rPr>
        <w:t xml:space="preserve"> or via </w:t>
      </w:r>
      <w:r w:rsidR="00056032">
        <w:rPr>
          <w:color w:val="000000" w:themeColor="text1"/>
        </w:rPr>
        <w:t xml:space="preserve">our </w:t>
      </w:r>
      <w:r w:rsidR="00E03A5D">
        <w:rPr>
          <w:color w:val="000000" w:themeColor="text1"/>
        </w:rPr>
        <w:t xml:space="preserve">switchboard on 01481 238565. </w:t>
      </w:r>
    </w:p>
    <w:p w14:paraId="2339B64F" w14:textId="77777777" w:rsidR="00765259" w:rsidRDefault="00765259" w:rsidP="00435372">
      <w:pPr>
        <w:jc w:val="both"/>
        <w:rPr>
          <w:color w:val="000000" w:themeColor="text1"/>
        </w:rPr>
      </w:pPr>
    </w:p>
    <w:p w14:paraId="2735B75C" w14:textId="1ED7E0E6" w:rsidR="00765259" w:rsidRDefault="00765259" w:rsidP="00435372">
      <w:pPr>
        <w:jc w:val="both"/>
        <w:rPr>
          <w:rStyle w:val="Hyperlink"/>
        </w:rPr>
      </w:pPr>
      <w:r>
        <w:rPr>
          <w:color w:val="000000" w:themeColor="text1"/>
        </w:rPr>
        <w:lastRenderedPageBreak/>
        <w:t xml:space="preserve">Applications must be accompanied by a </w:t>
      </w:r>
      <w:r w:rsidR="00E600B6">
        <w:rPr>
          <w:color w:val="000000" w:themeColor="text1"/>
        </w:rPr>
        <w:t xml:space="preserve">covering letter and </w:t>
      </w:r>
      <w:r>
        <w:rPr>
          <w:color w:val="000000" w:themeColor="text1"/>
        </w:rPr>
        <w:t xml:space="preserve">CV and </w:t>
      </w:r>
      <w:r w:rsidR="008539F3">
        <w:rPr>
          <w:color w:val="000000" w:themeColor="text1"/>
        </w:rPr>
        <w:t xml:space="preserve">made via: (BambooHR link), or </w:t>
      </w:r>
      <w:r>
        <w:rPr>
          <w:color w:val="000000" w:themeColor="text1"/>
        </w:rPr>
        <w:t xml:space="preserve">sent to </w:t>
      </w:r>
      <w:hyperlink r:id="rId11" w:history="1">
        <w:r w:rsidRPr="00AF08B1">
          <w:rPr>
            <w:rStyle w:val="Hyperlink"/>
          </w:rPr>
          <w:t>recruit@msg.gg</w:t>
        </w:r>
      </w:hyperlink>
      <w:r w:rsidR="00056032">
        <w:rPr>
          <w:rStyle w:val="Hyperlink"/>
        </w:rPr>
        <w:t xml:space="preserve"> </w:t>
      </w:r>
    </w:p>
    <w:p w14:paraId="47795E9B" w14:textId="77777777" w:rsidR="00E03A5D" w:rsidRDefault="00E03A5D" w:rsidP="00435372">
      <w:pPr>
        <w:jc w:val="both"/>
        <w:rPr>
          <w:color w:val="000000" w:themeColor="text1"/>
        </w:rPr>
      </w:pPr>
    </w:p>
    <w:p w14:paraId="28754884" w14:textId="4F632377" w:rsidR="00E03A5D" w:rsidRDefault="00E03A5D" w:rsidP="00435372">
      <w:pPr>
        <w:jc w:val="both"/>
        <w:rPr>
          <w:color w:val="000000" w:themeColor="text1"/>
        </w:rPr>
      </w:pPr>
      <w:r>
        <w:rPr>
          <w:color w:val="000000" w:themeColor="text1"/>
        </w:rPr>
        <w:t xml:space="preserve">Short listed candidates are encouraged to visit prior to interview. </w:t>
      </w:r>
    </w:p>
    <w:p w14:paraId="2438E518" w14:textId="77777777" w:rsidR="00E03A5D" w:rsidRDefault="00E03A5D" w:rsidP="00435372">
      <w:pPr>
        <w:jc w:val="both"/>
        <w:rPr>
          <w:color w:val="000000" w:themeColor="text1"/>
        </w:rPr>
      </w:pPr>
    </w:p>
    <w:p w14:paraId="2BE18C59" w14:textId="1388B640" w:rsidR="00E03A5D" w:rsidRDefault="00E03A5D" w:rsidP="00435372">
      <w:pPr>
        <w:jc w:val="both"/>
        <w:rPr>
          <w:color w:val="000000" w:themeColor="text1"/>
        </w:rPr>
      </w:pPr>
      <w:r>
        <w:rPr>
          <w:color w:val="000000" w:themeColor="text1"/>
        </w:rPr>
        <w:t xml:space="preserve">To find out more about The Medical Specialist Group </w:t>
      </w:r>
      <w:r w:rsidR="00056032">
        <w:rPr>
          <w:color w:val="000000" w:themeColor="text1"/>
        </w:rPr>
        <w:t xml:space="preserve">LLP </w:t>
      </w:r>
      <w:r>
        <w:rPr>
          <w:color w:val="000000" w:themeColor="text1"/>
        </w:rPr>
        <w:t xml:space="preserve">visit: </w:t>
      </w:r>
      <w:hyperlink r:id="rId12" w:history="1">
        <w:r w:rsidRPr="00AF08B1">
          <w:rPr>
            <w:rStyle w:val="Hyperlink"/>
          </w:rPr>
          <w:t>www.msg.gg</w:t>
        </w:r>
      </w:hyperlink>
      <w:r>
        <w:rPr>
          <w:color w:val="000000" w:themeColor="text1"/>
        </w:rPr>
        <w:t xml:space="preserve"> </w:t>
      </w:r>
    </w:p>
    <w:p w14:paraId="20313939" w14:textId="77777777" w:rsidR="00E03A5D" w:rsidRDefault="00E03A5D" w:rsidP="00435372">
      <w:pPr>
        <w:jc w:val="both"/>
        <w:rPr>
          <w:color w:val="000000" w:themeColor="text1"/>
        </w:rPr>
      </w:pPr>
    </w:p>
    <w:p w14:paraId="3148996D" w14:textId="73288344" w:rsidR="00CF586B" w:rsidRDefault="00CF586B" w:rsidP="00435372">
      <w:pPr>
        <w:jc w:val="both"/>
        <w:rPr>
          <w:color w:val="000000" w:themeColor="text1"/>
        </w:rPr>
      </w:pPr>
      <w:r>
        <w:rPr>
          <w:color w:val="000000" w:themeColor="text1"/>
        </w:rPr>
        <w:t xml:space="preserve">To find out more about relocating to Guernsey visit: </w:t>
      </w:r>
      <w:hyperlink r:id="rId13" w:history="1">
        <w:r w:rsidRPr="00645D3D">
          <w:rPr>
            <w:rStyle w:val="Hyperlink"/>
          </w:rPr>
          <w:t>https://www.locateguernsey.com</w:t>
        </w:r>
      </w:hyperlink>
    </w:p>
    <w:p w14:paraId="2D1207EF" w14:textId="384A0E84" w:rsidR="008539F3" w:rsidRDefault="00E03A5D" w:rsidP="00552B91">
      <w:pPr>
        <w:tabs>
          <w:tab w:val="left" w:pos="5966"/>
        </w:tabs>
        <w:jc w:val="both"/>
        <w:rPr>
          <w:b/>
          <w:bCs/>
          <w:color w:val="000000" w:themeColor="text1"/>
        </w:rPr>
      </w:pPr>
      <w:r>
        <w:rPr>
          <w:color w:val="000000" w:themeColor="text1"/>
        </w:rPr>
        <w:tab/>
      </w:r>
    </w:p>
    <w:p w14:paraId="2E0EF85A" w14:textId="21D96C07" w:rsidR="000305F6" w:rsidRDefault="000305F6" w:rsidP="00552B91">
      <w:pPr>
        <w:tabs>
          <w:tab w:val="left" w:pos="5966"/>
        </w:tabs>
        <w:jc w:val="both"/>
        <w:rPr>
          <w:b/>
          <w:bCs/>
          <w:color w:val="000000" w:themeColor="text1"/>
        </w:rPr>
      </w:pPr>
      <w:r>
        <w:rPr>
          <w:b/>
          <w:bCs/>
          <w:color w:val="000000" w:themeColor="text1"/>
        </w:rPr>
        <w:t xml:space="preserve">The Medical Specialist Group LLP </w:t>
      </w:r>
    </w:p>
    <w:p w14:paraId="563AFA05" w14:textId="77777777" w:rsidR="00475349" w:rsidRDefault="00475349" w:rsidP="00435372">
      <w:pPr>
        <w:jc w:val="both"/>
        <w:rPr>
          <w:b/>
          <w:bCs/>
          <w:color w:val="000000" w:themeColor="text1"/>
        </w:rPr>
      </w:pPr>
    </w:p>
    <w:p w14:paraId="3798EA1F" w14:textId="69F71C18" w:rsidR="00475349" w:rsidRDefault="00475349" w:rsidP="00435372">
      <w:pPr>
        <w:jc w:val="both"/>
        <w:rPr>
          <w:color w:val="000000" w:themeColor="text1"/>
          <w:u w:val="single"/>
        </w:rPr>
      </w:pPr>
      <w:r>
        <w:rPr>
          <w:color w:val="000000" w:themeColor="text1"/>
          <w:u w:val="single"/>
        </w:rPr>
        <w:t xml:space="preserve">Management and organisation structure </w:t>
      </w:r>
    </w:p>
    <w:p w14:paraId="3399A852" w14:textId="63B3048A" w:rsidR="00475349" w:rsidRDefault="00475349" w:rsidP="00435372">
      <w:pPr>
        <w:ind w:right="184"/>
        <w:jc w:val="both"/>
        <w:rPr>
          <w:rFonts w:eastAsia="Arial"/>
          <w:spacing w:val="2"/>
        </w:rPr>
      </w:pPr>
      <w:r>
        <w:rPr>
          <w:rFonts w:eastAsia="Arial"/>
          <w:spacing w:val="2"/>
        </w:rPr>
        <w:t>The senior office holders consist of the Chai</w:t>
      </w:r>
      <w:r w:rsidR="001C03F1">
        <w:rPr>
          <w:rFonts w:eastAsia="Arial"/>
          <w:spacing w:val="2"/>
        </w:rPr>
        <w:t>rperson</w:t>
      </w:r>
      <w:r>
        <w:rPr>
          <w:rFonts w:eastAsia="Arial"/>
          <w:spacing w:val="2"/>
        </w:rPr>
        <w:t xml:space="preserve">, </w:t>
      </w:r>
      <w:r w:rsidR="001C03F1">
        <w:rPr>
          <w:rFonts w:eastAsia="Arial"/>
          <w:spacing w:val="2"/>
        </w:rPr>
        <w:t>Lead Governance Partner</w:t>
      </w:r>
      <w:r>
        <w:rPr>
          <w:rFonts w:eastAsia="Arial"/>
          <w:spacing w:val="2"/>
        </w:rPr>
        <w:t xml:space="preserve"> and </w:t>
      </w:r>
    </w:p>
    <w:p w14:paraId="28DB1D3F" w14:textId="1F1FF520" w:rsidR="00475349" w:rsidRDefault="00475349" w:rsidP="00435372">
      <w:pPr>
        <w:ind w:right="184"/>
        <w:jc w:val="both"/>
        <w:rPr>
          <w:rFonts w:eastAsia="Arial"/>
          <w:spacing w:val="2"/>
        </w:rPr>
      </w:pPr>
      <w:r>
        <w:rPr>
          <w:rFonts w:eastAsia="Arial"/>
          <w:spacing w:val="2"/>
        </w:rPr>
        <w:t xml:space="preserve">Lead Finance </w:t>
      </w:r>
      <w:r w:rsidR="001C03F1">
        <w:rPr>
          <w:rFonts w:eastAsia="Arial"/>
          <w:spacing w:val="2"/>
        </w:rPr>
        <w:t>p</w:t>
      </w:r>
      <w:r>
        <w:rPr>
          <w:rFonts w:eastAsia="Arial"/>
          <w:spacing w:val="2"/>
        </w:rPr>
        <w:t>artner who together with the four Directorate Chairs</w:t>
      </w:r>
      <w:r w:rsidR="001C03F1">
        <w:rPr>
          <w:rFonts w:eastAsia="Arial"/>
          <w:spacing w:val="2"/>
        </w:rPr>
        <w:t xml:space="preserve"> and 2 consultant Partnership representatives</w:t>
      </w:r>
      <w:r w:rsidR="00435372">
        <w:rPr>
          <w:rFonts w:eastAsia="Arial"/>
          <w:spacing w:val="2"/>
        </w:rPr>
        <w:t xml:space="preserve">, </w:t>
      </w:r>
      <w:r>
        <w:rPr>
          <w:rFonts w:eastAsia="Arial"/>
          <w:spacing w:val="2"/>
        </w:rPr>
        <w:t>form the Management Board.</w:t>
      </w:r>
    </w:p>
    <w:p w14:paraId="78FDB57D" w14:textId="77777777" w:rsidR="00475349" w:rsidRDefault="00475349" w:rsidP="00435372">
      <w:pPr>
        <w:ind w:right="184"/>
        <w:jc w:val="both"/>
        <w:rPr>
          <w:rFonts w:eastAsia="Arial"/>
          <w:spacing w:val="2"/>
        </w:rPr>
      </w:pPr>
      <w:r>
        <w:rPr>
          <w:rFonts w:eastAsia="Arial"/>
          <w:spacing w:val="2"/>
        </w:rPr>
        <w:t xml:space="preserve"> </w:t>
      </w:r>
    </w:p>
    <w:p w14:paraId="38287C6D" w14:textId="61D79266" w:rsidR="00475349" w:rsidRDefault="00475349" w:rsidP="00435372">
      <w:pPr>
        <w:ind w:right="184"/>
        <w:jc w:val="both"/>
        <w:rPr>
          <w:rFonts w:eastAsia="Arial"/>
          <w:spacing w:val="2"/>
        </w:rPr>
      </w:pPr>
      <w:r>
        <w:rPr>
          <w:rFonts w:eastAsia="Arial"/>
          <w:spacing w:val="2"/>
        </w:rPr>
        <w:t>The four Directorates are Adult Medicine (1</w:t>
      </w:r>
      <w:r w:rsidR="0075664C">
        <w:rPr>
          <w:rFonts w:eastAsia="Arial"/>
          <w:spacing w:val="2"/>
        </w:rPr>
        <w:t>5</w:t>
      </w:r>
      <w:r>
        <w:rPr>
          <w:rFonts w:eastAsia="Arial"/>
          <w:spacing w:val="2"/>
        </w:rPr>
        <w:t xml:space="preserve"> consultants), Anaesthetics (12 FTE Consultants), Surgery (15 Consultants) and Women and Child Health (12 Consultants).</w:t>
      </w:r>
    </w:p>
    <w:p w14:paraId="043A34FF" w14:textId="77777777" w:rsidR="00475349" w:rsidRDefault="00475349" w:rsidP="00435372">
      <w:pPr>
        <w:ind w:right="184"/>
        <w:jc w:val="both"/>
        <w:rPr>
          <w:rFonts w:eastAsia="Arial"/>
          <w:spacing w:val="2"/>
        </w:rPr>
      </w:pPr>
    </w:p>
    <w:p w14:paraId="480FD47B" w14:textId="76640C92" w:rsidR="00475349" w:rsidRDefault="00475349" w:rsidP="00435372">
      <w:pPr>
        <w:ind w:right="184"/>
        <w:jc w:val="both"/>
        <w:rPr>
          <w:rFonts w:eastAsia="Arial"/>
          <w:spacing w:val="2"/>
        </w:rPr>
      </w:pPr>
      <w:r>
        <w:rPr>
          <w:rFonts w:eastAsia="Arial"/>
          <w:spacing w:val="2"/>
        </w:rPr>
        <w:t xml:space="preserve">The MSG employs clinical &amp; support staff (88.74FTE) including senior management, surgical assistants, nurses, </w:t>
      </w:r>
      <w:r w:rsidR="00714FC9">
        <w:rPr>
          <w:rFonts w:eastAsia="Arial"/>
          <w:spacing w:val="2"/>
        </w:rPr>
        <w:t>audiologists,</w:t>
      </w:r>
      <w:r>
        <w:rPr>
          <w:rFonts w:eastAsia="Arial"/>
          <w:spacing w:val="2"/>
        </w:rPr>
        <w:t xml:space="preserve"> and administration staff supporting the directorate structure as well as in finance, IT, corporate and clinical governance, HR, facilities, medical records, reception and typing.</w:t>
      </w:r>
    </w:p>
    <w:p w14:paraId="12BCB776" w14:textId="77777777" w:rsidR="00141603" w:rsidRDefault="00141603" w:rsidP="00435372">
      <w:pPr>
        <w:ind w:right="184"/>
        <w:jc w:val="both"/>
        <w:rPr>
          <w:rFonts w:eastAsia="Arial"/>
          <w:spacing w:val="2"/>
        </w:rPr>
      </w:pPr>
    </w:p>
    <w:p w14:paraId="0DF87C7A" w14:textId="10CBFA03" w:rsidR="00141603" w:rsidRDefault="00141603" w:rsidP="00435372">
      <w:pPr>
        <w:ind w:right="184"/>
        <w:jc w:val="both"/>
        <w:rPr>
          <w:rFonts w:eastAsia="Arial"/>
          <w:spacing w:val="2"/>
        </w:rPr>
      </w:pPr>
      <w:r w:rsidRPr="00141603">
        <w:rPr>
          <w:rFonts w:eastAsia="Arial"/>
          <w:spacing w:val="2"/>
        </w:rPr>
        <w:t>The PEH uses TRAK Care for electronic management of pathology and radiology requests and results etc., and this is currently undergoing a major upgrade. This project is the reason we are looking to backfill the stroke post. There is appropriate technology to carry out cross-sectional imaging as necessary with the MRI scanner and CT scanner having been replaced in the last 6 months. Images can be electronically linked to our tertiary centre via the IEP system. Radioisotope imaging is available locally (the camera has just been replaced).</w:t>
      </w:r>
    </w:p>
    <w:p w14:paraId="22575537" w14:textId="77777777" w:rsidR="00475349" w:rsidRDefault="00475349" w:rsidP="00435372">
      <w:pPr>
        <w:ind w:right="184"/>
        <w:jc w:val="both"/>
        <w:rPr>
          <w:rFonts w:eastAsia="Arial"/>
          <w:spacing w:val="2"/>
        </w:rPr>
      </w:pPr>
      <w:r>
        <w:rPr>
          <w:rFonts w:eastAsia="Arial"/>
          <w:spacing w:val="2"/>
        </w:rPr>
        <w:t xml:space="preserve"> </w:t>
      </w:r>
    </w:p>
    <w:p w14:paraId="12A33F8D" w14:textId="72CA0C6C" w:rsidR="00475349" w:rsidRPr="00475349" w:rsidRDefault="00475349" w:rsidP="00435372">
      <w:pPr>
        <w:jc w:val="both"/>
        <w:rPr>
          <w:color w:val="000000" w:themeColor="text1"/>
        </w:rPr>
      </w:pPr>
      <w:r>
        <w:rPr>
          <w:rFonts w:eastAsia="Arial"/>
          <w:spacing w:val="2"/>
        </w:rPr>
        <w:t xml:space="preserve">The income for the MSG comes primarily from the healthcare contract with the States (79%). The remaining balance is private </w:t>
      </w:r>
      <w:r w:rsidR="00260FB4">
        <w:rPr>
          <w:rFonts w:eastAsia="Arial"/>
          <w:spacing w:val="2"/>
        </w:rPr>
        <w:t>earnings.</w:t>
      </w:r>
    </w:p>
    <w:p w14:paraId="55AA5655" w14:textId="77777777" w:rsidR="000305F6" w:rsidRDefault="000305F6" w:rsidP="00435372">
      <w:pPr>
        <w:jc w:val="both"/>
        <w:rPr>
          <w:b/>
          <w:bCs/>
          <w:color w:val="000000" w:themeColor="text1"/>
        </w:rPr>
      </w:pPr>
    </w:p>
    <w:p w14:paraId="1CA6F691" w14:textId="70600D1B" w:rsidR="001C03F1" w:rsidRDefault="001C03F1" w:rsidP="00435372">
      <w:pPr>
        <w:jc w:val="both"/>
        <w:rPr>
          <w:color w:val="000000" w:themeColor="text1"/>
          <w:u w:val="single"/>
        </w:rPr>
      </w:pPr>
      <w:r>
        <w:rPr>
          <w:color w:val="000000" w:themeColor="text1"/>
          <w:u w:val="single"/>
        </w:rPr>
        <w:t xml:space="preserve">The Secondary Care Contract </w:t>
      </w:r>
    </w:p>
    <w:p w14:paraId="0D71E085" w14:textId="3E70D699" w:rsidR="001C03F1" w:rsidRDefault="001C03F1" w:rsidP="00435372">
      <w:pPr>
        <w:tabs>
          <w:tab w:val="left" w:pos="2955"/>
        </w:tabs>
        <w:jc w:val="both"/>
        <w:rPr>
          <w:rFonts w:eastAsia="Arial"/>
        </w:rPr>
      </w:pPr>
      <w:r>
        <w:rPr>
          <w:rFonts w:eastAsia="Arial"/>
        </w:rPr>
        <w:t xml:space="preserve">The Medical Specialist Group LLP is a limited liability partnership established on </w:t>
      </w:r>
    </w:p>
    <w:p w14:paraId="64BF09A8" w14:textId="38A50534" w:rsidR="001C03F1" w:rsidRDefault="001C03F1" w:rsidP="00435372">
      <w:pPr>
        <w:jc w:val="both"/>
        <w:rPr>
          <w:rFonts w:eastAsia="Arial"/>
        </w:rPr>
      </w:pPr>
      <w:r>
        <w:rPr>
          <w:rFonts w:eastAsia="Arial"/>
        </w:rPr>
        <w:t xml:space="preserve">the </w:t>
      </w:r>
      <w:proofErr w:type="gramStart"/>
      <w:r>
        <w:rPr>
          <w:rFonts w:eastAsia="Arial"/>
        </w:rPr>
        <w:t>1</w:t>
      </w:r>
      <w:r w:rsidRPr="005878A3">
        <w:rPr>
          <w:rFonts w:eastAsia="Arial"/>
          <w:vertAlign w:val="superscript"/>
        </w:rPr>
        <w:t>st</w:t>
      </w:r>
      <w:proofErr w:type="gramEnd"/>
      <w:r>
        <w:rPr>
          <w:rFonts w:eastAsia="Arial"/>
        </w:rPr>
        <w:t xml:space="preserve"> January 2018 as a conversion from the Medical Specialist Group that previously</w:t>
      </w:r>
    </w:p>
    <w:p w14:paraId="0FE26CD8" w14:textId="6C2897DE" w:rsidR="001C03F1" w:rsidRDefault="001C03F1" w:rsidP="00435372">
      <w:pPr>
        <w:jc w:val="both"/>
        <w:rPr>
          <w:rFonts w:eastAsia="Arial"/>
        </w:rPr>
      </w:pPr>
      <w:r>
        <w:rPr>
          <w:rFonts w:eastAsia="Arial"/>
        </w:rPr>
        <w:t>functioned as a General Partnership for more than 25 years in Guernsey.</w:t>
      </w:r>
    </w:p>
    <w:p w14:paraId="7C7642C7" w14:textId="77777777" w:rsidR="001C03F1" w:rsidRDefault="001C03F1" w:rsidP="00435372">
      <w:pPr>
        <w:jc w:val="both"/>
        <w:rPr>
          <w:rFonts w:eastAsia="Arial"/>
        </w:rPr>
      </w:pPr>
    </w:p>
    <w:p w14:paraId="5FECC1DB" w14:textId="6C56FFEE" w:rsidR="001C03F1" w:rsidRDefault="001C03F1" w:rsidP="00435372">
      <w:pPr>
        <w:jc w:val="both"/>
        <w:rPr>
          <w:rFonts w:eastAsia="Arial"/>
        </w:rPr>
      </w:pPr>
      <w:r>
        <w:rPr>
          <w:rFonts w:eastAsia="Arial"/>
        </w:rPr>
        <w:t>The MSG commenced a new contract with the States of Guernsey on the 1</w:t>
      </w:r>
      <w:r w:rsidRPr="005878A3">
        <w:rPr>
          <w:rFonts w:eastAsia="Arial"/>
          <w:vertAlign w:val="superscript"/>
        </w:rPr>
        <w:t>st</w:t>
      </w:r>
      <w:r>
        <w:rPr>
          <w:rFonts w:eastAsia="Arial"/>
        </w:rPr>
        <w:t xml:space="preserve"> </w:t>
      </w:r>
      <w:proofErr w:type="gramStart"/>
      <w:r>
        <w:rPr>
          <w:rFonts w:eastAsia="Arial"/>
        </w:rPr>
        <w:t>January</w:t>
      </w:r>
      <w:proofErr w:type="gramEnd"/>
      <w:r>
        <w:rPr>
          <w:rFonts w:eastAsia="Arial"/>
        </w:rPr>
        <w:t xml:space="preserve"> </w:t>
      </w:r>
    </w:p>
    <w:p w14:paraId="18D5C840" w14:textId="60A53709" w:rsidR="001C03F1" w:rsidRDefault="001C03F1" w:rsidP="00435372">
      <w:pPr>
        <w:jc w:val="both"/>
        <w:rPr>
          <w:rFonts w:eastAsia="Arial"/>
        </w:rPr>
      </w:pPr>
      <w:r>
        <w:rPr>
          <w:rFonts w:eastAsia="Arial"/>
        </w:rPr>
        <w:t xml:space="preserve">2018 for the continued provision of secondary healthcare to the population of the </w:t>
      </w:r>
    </w:p>
    <w:p w14:paraId="5C7002FC" w14:textId="78045BAB" w:rsidR="001C03F1" w:rsidRDefault="001C03F1" w:rsidP="00435372">
      <w:pPr>
        <w:jc w:val="both"/>
        <w:rPr>
          <w:rFonts w:eastAsia="Arial"/>
        </w:rPr>
      </w:pPr>
      <w:r>
        <w:rPr>
          <w:rFonts w:eastAsia="Arial"/>
        </w:rPr>
        <w:t xml:space="preserve">Bailiwick of Guernsey. The Bailiwick of Guernsey has a population of </w:t>
      </w:r>
      <w:r w:rsidR="00714FC9">
        <w:rPr>
          <w:rFonts w:eastAsia="Arial"/>
        </w:rPr>
        <w:t>approximately.</w:t>
      </w:r>
      <w:r>
        <w:rPr>
          <w:rFonts w:eastAsia="Arial"/>
        </w:rPr>
        <w:t xml:space="preserve"> </w:t>
      </w:r>
    </w:p>
    <w:p w14:paraId="4F31BDED" w14:textId="376DE319" w:rsidR="001C03F1" w:rsidRDefault="39844465" w:rsidP="00435372">
      <w:pPr>
        <w:jc w:val="both"/>
        <w:rPr>
          <w:rFonts w:eastAsia="Arial"/>
        </w:rPr>
      </w:pPr>
      <w:r w:rsidRPr="39844465">
        <w:rPr>
          <w:rFonts w:eastAsia="Arial"/>
        </w:rPr>
        <w:t>65,000, which includes 2,000 in Alderney, 100 in Herm and 500 in Sark</w:t>
      </w:r>
      <w:r w:rsidR="00435372">
        <w:rPr>
          <w:rFonts w:eastAsia="Arial"/>
        </w:rPr>
        <w:t xml:space="preserve"> (though Sark are not covered under the secondary healthcare contract arrangements)</w:t>
      </w:r>
      <w:r w:rsidRPr="39844465">
        <w:rPr>
          <w:rFonts w:eastAsia="Arial"/>
        </w:rPr>
        <w:t xml:space="preserve">. The MSG works in close partnership with HSC and services are reviewed regularly. Patients are seen at the MSG premises and the PEH. Outpatient activity takes place mainly at the MSG and inpatient activity </w:t>
      </w:r>
      <w:r w:rsidRPr="39844465">
        <w:rPr>
          <w:rFonts w:eastAsia="Arial"/>
        </w:rPr>
        <w:lastRenderedPageBreak/>
        <w:t>occurs at the PEH. Private patient facilities are offered on Victoria Ward at the PEH and at MSG premises.</w:t>
      </w:r>
    </w:p>
    <w:p w14:paraId="425010FA" w14:textId="77777777" w:rsidR="001C03F1" w:rsidRDefault="001C03F1" w:rsidP="00435372">
      <w:pPr>
        <w:jc w:val="both"/>
        <w:rPr>
          <w:rFonts w:eastAsia="Arial"/>
        </w:rPr>
      </w:pPr>
    </w:p>
    <w:p w14:paraId="14A82588" w14:textId="1C80F0B3" w:rsidR="001C03F1" w:rsidRDefault="001C03F1" w:rsidP="00435372">
      <w:pPr>
        <w:jc w:val="both"/>
        <w:rPr>
          <w:rFonts w:eastAsia="Arial"/>
        </w:rPr>
      </w:pPr>
      <w:r>
        <w:rPr>
          <w:rFonts w:eastAsia="Arial"/>
        </w:rPr>
        <w:t xml:space="preserve">The Emergency Department at the PEH is fully staffed with 3 Consultant Emergency </w:t>
      </w:r>
    </w:p>
    <w:p w14:paraId="11B49CAA" w14:textId="199EC112" w:rsidR="001C03F1" w:rsidRDefault="001C03F1" w:rsidP="00435372">
      <w:pPr>
        <w:jc w:val="both"/>
        <w:rPr>
          <w:rFonts w:eastAsia="Arial"/>
        </w:rPr>
      </w:pPr>
      <w:r>
        <w:rPr>
          <w:rFonts w:eastAsia="Arial"/>
        </w:rPr>
        <w:t xml:space="preserve">Doctors and 8 Associate Specialists. The Emergency Department is run by </w:t>
      </w:r>
      <w:proofErr w:type="gramStart"/>
      <w:r>
        <w:rPr>
          <w:rFonts w:eastAsia="Arial"/>
        </w:rPr>
        <w:t>HSC</w:t>
      </w:r>
      <w:proofErr w:type="gramEnd"/>
      <w:r>
        <w:rPr>
          <w:rFonts w:eastAsia="Arial"/>
        </w:rPr>
        <w:t xml:space="preserve">  </w:t>
      </w:r>
    </w:p>
    <w:p w14:paraId="58EAD975" w14:textId="5F97E532" w:rsidR="001C03F1" w:rsidRDefault="001C03F1" w:rsidP="00435372">
      <w:pPr>
        <w:jc w:val="both"/>
        <w:rPr>
          <w:rFonts w:eastAsia="Arial"/>
        </w:rPr>
      </w:pPr>
      <w:r>
        <w:rPr>
          <w:rFonts w:eastAsia="Arial"/>
        </w:rPr>
        <w:t xml:space="preserve">whereby patients are seen, investigated, </w:t>
      </w:r>
      <w:r w:rsidR="00714FC9">
        <w:rPr>
          <w:rFonts w:eastAsia="Arial"/>
        </w:rPr>
        <w:t>treated,</w:t>
      </w:r>
      <w:r>
        <w:rPr>
          <w:rFonts w:eastAsia="Arial"/>
        </w:rPr>
        <w:t xml:space="preserve"> and referred to the appropriate </w:t>
      </w:r>
    </w:p>
    <w:p w14:paraId="6827539B" w14:textId="77777777" w:rsidR="00435372" w:rsidRDefault="39844465" w:rsidP="00435372">
      <w:pPr>
        <w:jc w:val="both"/>
        <w:rPr>
          <w:rFonts w:eastAsia="Arial"/>
        </w:rPr>
      </w:pPr>
      <w:r w:rsidRPr="39844465">
        <w:rPr>
          <w:rFonts w:eastAsia="Arial"/>
        </w:rPr>
        <w:t xml:space="preserve">specialist in secondary care. </w:t>
      </w:r>
    </w:p>
    <w:p w14:paraId="0FE2403F" w14:textId="77777777" w:rsidR="00435372" w:rsidRDefault="00435372" w:rsidP="00435372">
      <w:pPr>
        <w:jc w:val="both"/>
        <w:rPr>
          <w:rFonts w:eastAsia="Arial"/>
        </w:rPr>
      </w:pPr>
    </w:p>
    <w:p w14:paraId="6249EA45" w14:textId="67F94215" w:rsidR="001C03F1" w:rsidRDefault="39844465" w:rsidP="00435372">
      <w:pPr>
        <w:jc w:val="both"/>
        <w:rPr>
          <w:rFonts w:eastAsia="Arial"/>
        </w:rPr>
      </w:pPr>
      <w:r w:rsidRPr="39844465">
        <w:rPr>
          <w:rFonts w:eastAsia="Arial"/>
        </w:rPr>
        <w:t>There are 3 main GP practices in Guernsey and 1 in</w:t>
      </w:r>
      <w:r w:rsidR="008539F3">
        <w:rPr>
          <w:rFonts w:eastAsia="Arial"/>
        </w:rPr>
        <w:t xml:space="preserve"> </w:t>
      </w:r>
      <w:r w:rsidR="001C03F1">
        <w:rPr>
          <w:rFonts w:eastAsia="Arial"/>
        </w:rPr>
        <w:t>Alderney. GPs will refer patients to secondary care either electively or as an emergency. Secondary care services under the MSG are provided in General Surgery</w:t>
      </w:r>
      <w:r w:rsidR="008539F3">
        <w:rPr>
          <w:rFonts w:eastAsia="Arial"/>
        </w:rPr>
        <w:t xml:space="preserve">, </w:t>
      </w:r>
      <w:r w:rsidR="001C03F1">
        <w:rPr>
          <w:rFonts w:eastAsia="Arial"/>
        </w:rPr>
        <w:t>Urology, Orthopaedics, ENT, Ophthalmology, Adult Medicine, Anaesthetics, Paediatrics</w:t>
      </w:r>
      <w:r w:rsidR="008539F3">
        <w:rPr>
          <w:rFonts w:eastAsia="Arial"/>
        </w:rPr>
        <w:t xml:space="preserve"> </w:t>
      </w:r>
      <w:r w:rsidR="001C03F1">
        <w:rPr>
          <w:rFonts w:eastAsia="Arial"/>
        </w:rPr>
        <w:t>and Obstetrics &amp; Gynaecology.</w:t>
      </w:r>
    </w:p>
    <w:p w14:paraId="3B28095D" w14:textId="77777777" w:rsidR="008539F3" w:rsidRDefault="008539F3" w:rsidP="00435372">
      <w:pPr>
        <w:jc w:val="both"/>
        <w:rPr>
          <w:rFonts w:eastAsia="Arial"/>
        </w:rPr>
      </w:pPr>
    </w:p>
    <w:p w14:paraId="396C8A19" w14:textId="60691A6F" w:rsidR="001C03F1" w:rsidRDefault="001C03F1" w:rsidP="00435372">
      <w:pPr>
        <w:jc w:val="both"/>
        <w:rPr>
          <w:rFonts w:eastAsia="Arial"/>
        </w:rPr>
      </w:pPr>
      <w:r>
        <w:rPr>
          <w:rFonts w:eastAsia="Arial"/>
        </w:rPr>
        <w:t xml:space="preserve">Other secondary healthcare services are provided directly by HSC such as Radiology, </w:t>
      </w:r>
    </w:p>
    <w:p w14:paraId="13FAB48E" w14:textId="6DAA9550" w:rsidR="001C03F1" w:rsidRDefault="001C03F1" w:rsidP="00435372">
      <w:pPr>
        <w:jc w:val="both"/>
        <w:rPr>
          <w:rFonts w:eastAsia="Arial"/>
        </w:rPr>
      </w:pPr>
      <w:r>
        <w:rPr>
          <w:rFonts w:eastAsia="Arial"/>
        </w:rPr>
        <w:t xml:space="preserve">Psychiatry, Public </w:t>
      </w:r>
      <w:proofErr w:type="gramStart"/>
      <w:r>
        <w:rPr>
          <w:rFonts w:eastAsia="Arial"/>
        </w:rPr>
        <w:t>Health</w:t>
      </w:r>
      <w:proofErr w:type="gramEnd"/>
      <w:r>
        <w:rPr>
          <w:rFonts w:eastAsia="Arial"/>
        </w:rPr>
        <w:t xml:space="preserve"> and Pathology. There is scope for interventional </w:t>
      </w:r>
      <w:proofErr w:type="gramStart"/>
      <w:r>
        <w:rPr>
          <w:rFonts w:eastAsia="Arial"/>
        </w:rPr>
        <w:t>radiology</w:t>
      </w:r>
      <w:proofErr w:type="gramEnd"/>
    </w:p>
    <w:p w14:paraId="13ED6C67" w14:textId="5EF684E2" w:rsidR="001C03F1" w:rsidRDefault="001C03F1" w:rsidP="00435372">
      <w:pPr>
        <w:jc w:val="both"/>
        <w:rPr>
          <w:rFonts w:eastAsia="Arial"/>
        </w:rPr>
      </w:pPr>
      <w:r>
        <w:rPr>
          <w:rFonts w:eastAsia="Arial"/>
        </w:rPr>
        <w:t>procedures on island.</w:t>
      </w:r>
    </w:p>
    <w:p w14:paraId="16646378" w14:textId="77777777" w:rsidR="001C03F1" w:rsidRDefault="001C03F1" w:rsidP="00435372">
      <w:pPr>
        <w:jc w:val="both"/>
        <w:rPr>
          <w:rFonts w:eastAsia="Arial"/>
        </w:rPr>
      </w:pPr>
    </w:p>
    <w:p w14:paraId="2448A0FA" w14:textId="75D66866" w:rsidR="001C03F1" w:rsidRDefault="001C03F1" w:rsidP="00435372">
      <w:pPr>
        <w:jc w:val="both"/>
        <w:rPr>
          <w:rFonts w:eastAsia="Arial"/>
        </w:rPr>
      </w:pPr>
      <w:r>
        <w:rPr>
          <w:rFonts w:eastAsia="Arial"/>
        </w:rPr>
        <w:t xml:space="preserve">Specialties such as Haematology, Haematological Oncology, Rheumatology, </w:t>
      </w:r>
    </w:p>
    <w:p w14:paraId="25E73C2A" w14:textId="4A21DB28" w:rsidR="001C03F1" w:rsidRDefault="001C03F1" w:rsidP="00435372">
      <w:pPr>
        <w:jc w:val="both"/>
        <w:rPr>
          <w:rFonts w:eastAsia="Arial"/>
        </w:rPr>
      </w:pPr>
      <w:r>
        <w:rPr>
          <w:rFonts w:eastAsia="Arial"/>
        </w:rPr>
        <w:t xml:space="preserve">Microbiology and Dialysis are provided by visiting specialists from UK </w:t>
      </w:r>
      <w:r w:rsidR="00BB6620">
        <w:rPr>
          <w:rFonts w:eastAsia="Arial"/>
        </w:rPr>
        <w:t>tertiary c</w:t>
      </w:r>
      <w:r>
        <w:rPr>
          <w:rFonts w:eastAsia="Arial"/>
        </w:rPr>
        <w:t>entres that have</w:t>
      </w:r>
      <w:r w:rsidR="00BB6620">
        <w:rPr>
          <w:rFonts w:eastAsia="Arial"/>
        </w:rPr>
        <w:t xml:space="preserve"> </w:t>
      </w:r>
      <w:r>
        <w:rPr>
          <w:rFonts w:eastAsia="Arial"/>
        </w:rPr>
        <w:t>a contract with HSC. There are also inpatient facilities a</w:t>
      </w:r>
      <w:r w:rsidR="00260FB4">
        <w:rPr>
          <w:rFonts w:eastAsia="Arial"/>
        </w:rPr>
        <w:t>t T</w:t>
      </w:r>
      <w:r>
        <w:rPr>
          <w:rFonts w:eastAsia="Arial"/>
        </w:rPr>
        <w:t>he</w:t>
      </w:r>
      <w:r w:rsidR="00BB6620">
        <w:rPr>
          <w:rFonts w:eastAsia="Arial"/>
        </w:rPr>
        <w:t xml:space="preserve"> </w:t>
      </w:r>
      <w:r>
        <w:rPr>
          <w:rFonts w:eastAsia="Arial"/>
        </w:rPr>
        <w:t xml:space="preserve">Mignot </w:t>
      </w:r>
      <w:r w:rsidR="00BB6620">
        <w:rPr>
          <w:rFonts w:eastAsia="Arial"/>
        </w:rPr>
        <w:t xml:space="preserve">Memorial </w:t>
      </w:r>
      <w:r>
        <w:rPr>
          <w:rFonts w:eastAsia="Arial"/>
        </w:rPr>
        <w:t xml:space="preserve">Hospital </w:t>
      </w:r>
      <w:r w:rsidR="00BB6620">
        <w:rPr>
          <w:rFonts w:eastAsia="Arial"/>
        </w:rPr>
        <w:t xml:space="preserve">in </w:t>
      </w:r>
      <w:r>
        <w:rPr>
          <w:rFonts w:eastAsia="Arial"/>
        </w:rPr>
        <w:t>Alderney</w:t>
      </w:r>
      <w:r w:rsidR="00BB6620">
        <w:rPr>
          <w:rFonts w:eastAsia="Arial"/>
        </w:rPr>
        <w:t>, which is</w:t>
      </w:r>
      <w:r>
        <w:rPr>
          <w:rFonts w:eastAsia="Arial"/>
        </w:rPr>
        <w:t xml:space="preserve"> managed by GPs. </w:t>
      </w:r>
    </w:p>
    <w:p w14:paraId="21597B55" w14:textId="77777777" w:rsidR="007117FB" w:rsidRDefault="007117FB" w:rsidP="00435372">
      <w:pPr>
        <w:jc w:val="both"/>
        <w:rPr>
          <w:b/>
          <w:bCs/>
          <w:color w:val="000000" w:themeColor="text1"/>
        </w:rPr>
      </w:pPr>
    </w:p>
    <w:p w14:paraId="1E79E26B" w14:textId="44EFDFF0" w:rsidR="008539F3" w:rsidRDefault="00FD6484" w:rsidP="00435372">
      <w:pPr>
        <w:jc w:val="both"/>
        <w:rPr>
          <w:b/>
          <w:bCs/>
          <w:color w:val="000000" w:themeColor="text1"/>
        </w:rPr>
      </w:pPr>
      <w:r>
        <w:rPr>
          <w:b/>
          <w:bCs/>
          <w:color w:val="000000" w:themeColor="text1"/>
        </w:rPr>
        <w:t xml:space="preserve">Clinical Governance Requirements </w:t>
      </w:r>
    </w:p>
    <w:p w14:paraId="6340B33A" w14:textId="115DABBF" w:rsidR="00BB6620" w:rsidRDefault="00BB6620" w:rsidP="00435372">
      <w:pPr>
        <w:jc w:val="both"/>
        <w:rPr>
          <w:color w:val="000000" w:themeColor="text1"/>
        </w:rPr>
      </w:pPr>
      <w:r>
        <w:rPr>
          <w:color w:val="000000" w:themeColor="text1"/>
        </w:rPr>
        <w:t xml:space="preserve">The appointee will be expected to participate in all aspects of clinical governance and best practice standards. </w:t>
      </w:r>
      <w:r w:rsidR="00616413">
        <w:rPr>
          <w:color w:val="000000" w:themeColor="text1"/>
        </w:rPr>
        <w:t xml:space="preserve">These include compliance with policies relating to healthcare associated infection and data protection. The post-holder will participate in regular clinical audit and review of outcomes, and work towards achieving local/national targets. </w:t>
      </w:r>
    </w:p>
    <w:p w14:paraId="02C170C1" w14:textId="77777777" w:rsidR="00BB6620" w:rsidRDefault="00BB6620" w:rsidP="00435372">
      <w:pPr>
        <w:jc w:val="both"/>
        <w:rPr>
          <w:color w:val="000000" w:themeColor="text1"/>
        </w:rPr>
      </w:pPr>
    </w:p>
    <w:p w14:paraId="31C61603" w14:textId="09642085" w:rsidR="00BB6620" w:rsidRDefault="00BB6620" w:rsidP="00435372">
      <w:pPr>
        <w:jc w:val="both"/>
        <w:rPr>
          <w:color w:val="000000" w:themeColor="text1"/>
        </w:rPr>
      </w:pPr>
      <w:r>
        <w:rPr>
          <w:color w:val="000000" w:themeColor="text1"/>
        </w:rPr>
        <w:t xml:space="preserve">Both the MSG and HSC are committed to the clinical governance process and have a single Clinical Governance Committee. </w:t>
      </w:r>
    </w:p>
    <w:p w14:paraId="7B596132" w14:textId="77777777" w:rsidR="00BB6620" w:rsidRDefault="00BB6620" w:rsidP="00435372">
      <w:pPr>
        <w:jc w:val="both"/>
        <w:rPr>
          <w:color w:val="000000" w:themeColor="text1"/>
        </w:rPr>
      </w:pPr>
    </w:p>
    <w:p w14:paraId="3147341B" w14:textId="31DA9CCF" w:rsidR="00BB6620" w:rsidRDefault="00BB6620" w:rsidP="00435372">
      <w:pPr>
        <w:jc w:val="both"/>
        <w:rPr>
          <w:color w:val="000000" w:themeColor="text1"/>
        </w:rPr>
      </w:pPr>
      <w:r>
        <w:rPr>
          <w:color w:val="000000" w:themeColor="text1"/>
        </w:rPr>
        <w:t xml:space="preserve">A local appraisal process is in place and upon joining you will be allocated an appraiser by </w:t>
      </w:r>
      <w:r w:rsidR="00616413">
        <w:rPr>
          <w:color w:val="000000" w:themeColor="text1"/>
        </w:rPr>
        <w:t>the</w:t>
      </w:r>
      <w:r>
        <w:rPr>
          <w:color w:val="000000" w:themeColor="text1"/>
        </w:rPr>
        <w:t xml:space="preserve"> appraisal lead. </w:t>
      </w:r>
      <w:r w:rsidR="00616413">
        <w:rPr>
          <w:color w:val="000000" w:themeColor="text1"/>
        </w:rPr>
        <w:t xml:space="preserve">We comply with the General Medical Council (GMC) revalidation requirements. Dr Peter Rabey (Medical Director) has been appointed by the States of Guernsey to oversee revalidation. </w:t>
      </w:r>
    </w:p>
    <w:p w14:paraId="5A55CE65" w14:textId="77777777" w:rsidR="00BB6620" w:rsidRDefault="00BB6620" w:rsidP="00435372">
      <w:pPr>
        <w:jc w:val="both"/>
        <w:rPr>
          <w:color w:val="000000" w:themeColor="text1"/>
        </w:rPr>
      </w:pPr>
    </w:p>
    <w:p w14:paraId="17A674DC" w14:textId="3F5068FD" w:rsidR="00BB6620" w:rsidRDefault="00BB6620" w:rsidP="00435372">
      <w:pPr>
        <w:jc w:val="both"/>
        <w:rPr>
          <w:color w:val="000000" w:themeColor="text1"/>
        </w:rPr>
      </w:pPr>
      <w:r>
        <w:rPr>
          <w:color w:val="000000" w:themeColor="text1"/>
        </w:rPr>
        <w:t xml:space="preserve">A </w:t>
      </w:r>
      <w:r w:rsidR="007117FB">
        <w:rPr>
          <w:color w:val="000000" w:themeColor="text1"/>
        </w:rPr>
        <w:t>c</w:t>
      </w:r>
      <w:r>
        <w:rPr>
          <w:color w:val="000000" w:themeColor="text1"/>
        </w:rPr>
        <w:t xml:space="preserve">onsultant mentor will also be </w:t>
      </w:r>
      <w:r w:rsidR="00616413">
        <w:rPr>
          <w:color w:val="000000" w:themeColor="text1"/>
        </w:rPr>
        <w:t xml:space="preserve">allocated on appointment, to support transition to working and living on island. </w:t>
      </w:r>
    </w:p>
    <w:p w14:paraId="20DB23B8" w14:textId="77777777" w:rsidR="00141603" w:rsidRDefault="00141603" w:rsidP="00435372">
      <w:pPr>
        <w:jc w:val="both"/>
        <w:rPr>
          <w:b/>
          <w:bCs/>
          <w:color w:val="000000" w:themeColor="text1"/>
        </w:rPr>
      </w:pPr>
    </w:p>
    <w:p w14:paraId="675DE628" w14:textId="37505BB6" w:rsidR="00FD6484" w:rsidRDefault="00FD6484" w:rsidP="00435372">
      <w:pPr>
        <w:jc w:val="both"/>
        <w:rPr>
          <w:b/>
          <w:bCs/>
          <w:color w:val="000000" w:themeColor="text1"/>
        </w:rPr>
      </w:pPr>
      <w:r>
        <w:rPr>
          <w:b/>
          <w:bCs/>
          <w:color w:val="000000" w:themeColor="text1"/>
        </w:rPr>
        <w:t xml:space="preserve">General Conditions of Appointment </w:t>
      </w:r>
    </w:p>
    <w:p w14:paraId="495B4F6C" w14:textId="4AF5A320" w:rsidR="008872DB" w:rsidRDefault="008872DB" w:rsidP="00435372">
      <w:pPr>
        <w:tabs>
          <w:tab w:val="left" w:pos="6360"/>
        </w:tabs>
        <w:jc w:val="both"/>
        <w:rPr>
          <w:rFonts w:eastAsia="Arial"/>
        </w:rPr>
      </w:pPr>
      <w:r>
        <w:rPr>
          <w:rFonts w:eastAsia="Arial"/>
        </w:rPr>
        <w:t xml:space="preserve">The appointee will be employed by the </w:t>
      </w:r>
      <w:r w:rsidR="00E600B6">
        <w:rPr>
          <w:rFonts w:eastAsia="Arial"/>
        </w:rPr>
        <w:t xml:space="preserve">MSG </w:t>
      </w:r>
      <w:r>
        <w:rPr>
          <w:rFonts w:eastAsia="Arial"/>
        </w:rPr>
        <w:t xml:space="preserve">under the terms of a </w:t>
      </w:r>
      <w:r w:rsidR="008539F3">
        <w:rPr>
          <w:rFonts w:eastAsia="Arial"/>
        </w:rPr>
        <w:t>Consultant General Physician</w:t>
      </w:r>
      <w:r>
        <w:rPr>
          <w:rFonts w:eastAsia="Arial"/>
        </w:rPr>
        <w:t>. Within the rules of the LLP, consultants may be asked to join the Partnership at a stage that is favourable to both parties.</w:t>
      </w:r>
    </w:p>
    <w:p w14:paraId="25DF3C6A" w14:textId="77777777" w:rsidR="008155AA" w:rsidRDefault="008155AA" w:rsidP="00435372">
      <w:pPr>
        <w:tabs>
          <w:tab w:val="left" w:pos="6360"/>
        </w:tabs>
        <w:jc w:val="both"/>
        <w:rPr>
          <w:rFonts w:eastAsia="Arial"/>
        </w:rPr>
      </w:pPr>
    </w:p>
    <w:p w14:paraId="071BBA7C" w14:textId="75C75E4A" w:rsidR="008155AA" w:rsidRDefault="39844465" w:rsidP="00435372">
      <w:pPr>
        <w:tabs>
          <w:tab w:val="left" w:pos="6360"/>
        </w:tabs>
        <w:jc w:val="both"/>
        <w:rPr>
          <w:rFonts w:eastAsia="Arial"/>
        </w:rPr>
      </w:pPr>
      <w:r w:rsidRPr="39844465">
        <w:rPr>
          <w:rFonts w:eastAsia="Arial"/>
        </w:rPr>
        <w:t xml:space="preserve">The appointee will be required to cover for colleagues' absence from duty on the basis of mutually agreed arrangements with the Directorate Chair. It is required that 6 weeks' notice </w:t>
      </w:r>
      <w:r w:rsidRPr="39844465">
        <w:rPr>
          <w:rFonts w:eastAsia="Arial"/>
        </w:rPr>
        <w:lastRenderedPageBreak/>
        <w:t>be given for leave (with the exception of compassionate/sick leave), in order to prevent impact on service delivery.</w:t>
      </w:r>
    </w:p>
    <w:p w14:paraId="027BE077" w14:textId="77777777" w:rsidR="008155AA" w:rsidRDefault="008155AA" w:rsidP="00435372">
      <w:pPr>
        <w:tabs>
          <w:tab w:val="left" w:pos="6360"/>
        </w:tabs>
        <w:jc w:val="both"/>
        <w:rPr>
          <w:rFonts w:eastAsia="Arial"/>
        </w:rPr>
      </w:pPr>
    </w:p>
    <w:p w14:paraId="02495981" w14:textId="1787AAD9" w:rsidR="008155AA" w:rsidRDefault="008155AA" w:rsidP="00435372">
      <w:pPr>
        <w:tabs>
          <w:tab w:val="left" w:pos="6360"/>
        </w:tabs>
        <w:jc w:val="both"/>
        <w:rPr>
          <w:rFonts w:eastAsia="Arial"/>
        </w:rPr>
      </w:pPr>
      <w:r>
        <w:rPr>
          <w:rFonts w:eastAsia="Arial"/>
        </w:rPr>
        <w:t xml:space="preserve">The MSG requires the appointee to maintain full registration with the GMC, be on the specialist register and to fulfil the duties and responsibilities of a doctors, as set down by the GMC. CPD activities are reimbursed up to a limit, as defined by MSG policy. </w:t>
      </w:r>
    </w:p>
    <w:p w14:paraId="4F02CD62" w14:textId="77777777" w:rsidR="008872DB" w:rsidRDefault="008872DB" w:rsidP="00435372">
      <w:pPr>
        <w:tabs>
          <w:tab w:val="left" w:pos="6360"/>
        </w:tabs>
        <w:jc w:val="both"/>
        <w:rPr>
          <w:rFonts w:eastAsia="Arial"/>
        </w:rPr>
      </w:pPr>
    </w:p>
    <w:p w14:paraId="755317B0" w14:textId="5499D829" w:rsidR="008155AA" w:rsidRDefault="008155AA" w:rsidP="00435372">
      <w:pPr>
        <w:tabs>
          <w:tab w:val="left" w:pos="6360"/>
        </w:tabs>
        <w:jc w:val="both"/>
        <w:rPr>
          <w:rFonts w:eastAsia="Arial"/>
        </w:rPr>
      </w:pPr>
      <w:r>
        <w:rPr>
          <w:rFonts w:eastAsia="Arial"/>
        </w:rPr>
        <w:t xml:space="preserve">All appointments are subject to the following </w:t>
      </w:r>
      <w:proofErr w:type="gramStart"/>
      <w:r>
        <w:rPr>
          <w:rFonts w:eastAsia="Arial"/>
        </w:rPr>
        <w:t>checks;</w:t>
      </w:r>
      <w:proofErr w:type="gramEnd"/>
      <w:r>
        <w:rPr>
          <w:rFonts w:eastAsia="Arial"/>
        </w:rPr>
        <w:t xml:space="preserve"> </w:t>
      </w:r>
    </w:p>
    <w:p w14:paraId="1FA54756" w14:textId="2B3C0BA2" w:rsidR="008155AA" w:rsidRDefault="008155AA" w:rsidP="00435372">
      <w:pPr>
        <w:pStyle w:val="ListParagraph"/>
        <w:numPr>
          <w:ilvl w:val="0"/>
          <w:numId w:val="6"/>
        </w:numPr>
        <w:tabs>
          <w:tab w:val="left" w:pos="6360"/>
        </w:tabs>
        <w:jc w:val="both"/>
        <w:rPr>
          <w:rFonts w:eastAsia="Arial"/>
        </w:rPr>
      </w:pPr>
      <w:r>
        <w:rPr>
          <w:rFonts w:eastAsia="Arial"/>
        </w:rPr>
        <w:t xml:space="preserve">Identity </w:t>
      </w:r>
    </w:p>
    <w:p w14:paraId="7420AC8F" w14:textId="6B7AB986" w:rsidR="008155AA" w:rsidRDefault="008155AA" w:rsidP="00435372">
      <w:pPr>
        <w:pStyle w:val="ListParagraph"/>
        <w:numPr>
          <w:ilvl w:val="0"/>
          <w:numId w:val="6"/>
        </w:numPr>
        <w:tabs>
          <w:tab w:val="left" w:pos="6360"/>
        </w:tabs>
        <w:jc w:val="both"/>
        <w:rPr>
          <w:rFonts w:eastAsia="Arial"/>
        </w:rPr>
      </w:pPr>
      <w:r>
        <w:rPr>
          <w:rFonts w:eastAsia="Arial"/>
        </w:rPr>
        <w:t xml:space="preserve">Criminal record </w:t>
      </w:r>
    </w:p>
    <w:p w14:paraId="623B2A5E" w14:textId="5E28A422" w:rsidR="008155AA" w:rsidRDefault="008155AA" w:rsidP="00435372">
      <w:pPr>
        <w:pStyle w:val="ListParagraph"/>
        <w:numPr>
          <w:ilvl w:val="0"/>
          <w:numId w:val="6"/>
        </w:numPr>
        <w:tabs>
          <w:tab w:val="left" w:pos="6360"/>
        </w:tabs>
        <w:jc w:val="both"/>
        <w:rPr>
          <w:rFonts w:eastAsia="Arial"/>
        </w:rPr>
      </w:pPr>
      <w:r>
        <w:rPr>
          <w:rFonts w:eastAsia="Arial"/>
        </w:rPr>
        <w:t xml:space="preserve">Essential qualifications </w:t>
      </w:r>
    </w:p>
    <w:p w14:paraId="64E0DEB7" w14:textId="74BCEAED" w:rsidR="008155AA" w:rsidRDefault="008155AA" w:rsidP="00435372">
      <w:pPr>
        <w:pStyle w:val="ListParagraph"/>
        <w:numPr>
          <w:ilvl w:val="0"/>
          <w:numId w:val="6"/>
        </w:numPr>
        <w:tabs>
          <w:tab w:val="left" w:pos="6360"/>
        </w:tabs>
        <w:jc w:val="both"/>
        <w:rPr>
          <w:rFonts w:eastAsia="Arial"/>
        </w:rPr>
      </w:pPr>
      <w:r>
        <w:rPr>
          <w:rFonts w:eastAsia="Arial"/>
        </w:rPr>
        <w:t xml:space="preserve">Professional registration </w:t>
      </w:r>
    </w:p>
    <w:p w14:paraId="6504798D" w14:textId="5BFDEC15" w:rsidR="008155AA" w:rsidRDefault="008155AA" w:rsidP="00435372">
      <w:pPr>
        <w:pStyle w:val="ListParagraph"/>
        <w:numPr>
          <w:ilvl w:val="0"/>
          <w:numId w:val="6"/>
        </w:numPr>
        <w:tabs>
          <w:tab w:val="left" w:pos="6360"/>
        </w:tabs>
        <w:jc w:val="both"/>
        <w:rPr>
          <w:rFonts w:eastAsia="Arial"/>
        </w:rPr>
      </w:pPr>
      <w:r>
        <w:rPr>
          <w:rFonts w:eastAsia="Arial"/>
        </w:rPr>
        <w:t xml:space="preserve">References </w:t>
      </w:r>
    </w:p>
    <w:p w14:paraId="6DDCF07F" w14:textId="0BDE3021" w:rsidR="008872DB" w:rsidRDefault="008155AA" w:rsidP="00435372">
      <w:pPr>
        <w:pStyle w:val="ListParagraph"/>
        <w:numPr>
          <w:ilvl w:val="0"/>
          <w:numId w:val="6"/>
        </w:numPr>
        <w:tabs>
          <w:tab w:val="left" w:pos="6360"/>
        </w:tabs>
        <w:jc w:val="both"/>
        <w:rPr>
          <w:rFonts w:eastAsia="Arial"/>
        </w:rPr>
      </w:pPr>
      <w:r>
        <w:rPr>
          <w:rFonts w:eastAsia="Arial"/>
        </w:rPr>
        <w:t xml:space="preserve">Occupational health clearance </w:t>
      </w:r>
    </w:p>
    <w:p w14:paraId="38A47684" w14:textId="77777777" w:rsidR="008155AA" w:rsidRDefault="008155AA" w:rsidP="00435372">
      <w:pPr>
        <w:tabs>
          <w:tab w:val="left" w:pos="6360"/>
        </w:tabs>
        <w:jc w:val="both"/>
        <w:rPr>
          <w:rFonts w:eastAsia="Arial"/>
        </w:rPr>
      </w:pPr>
    </w:p>
    <w:p w14:paraId="41A5C37A" w14:textId="7FCB223A" w:rsidR="0008781E" w:rsidRDefault="008155AA" w:rsidP="00435372">
      <w:pPr>
        <w:tabs>
          <w:tab w:val="left" w:pos="6360"/>
        </w:tabs>
        <w:jc w:val="both"/>
        <w:rPr>
          <w:b/>
          <w:bCs/>
          <w:color w:val="000000" w:themeColor="text1"/>
        </w:rPr>
      </w:pPr>
      <w:r>
        <w:rPr>
          <w:rFonts w:eastAsia="Arial"/>
        </w:rPr>
        <w:t xml:space="preserve">Satisfactory Occupational Health and Enhanced DBS check with Barred List (Child and Adult Workforce) obtained. Applicants are not entitled to withhold information about convictions </w:t>
      </w:r>
      <w:r w:rsidR="007F5A45">
        <w:rPr>
          <w:rFonts w:eastAsia="Arial"/>
        </w:rPr>
        <w:t xml:space="preserve">(including ‘spent’ convictions or pending prosecutions) </w:t>
      </w:r>
      <w:r>
        <w:rPr>
          <w:rFonts w:eastAsia="Arial"/>
        </w:rPr>
        <w:t xml:space="preserve">and failure to disclose such convictions could result in dismissal or disciplinary action by the MSG LLP. Any information provided will be </w:t>
      </w:r>
      <w:r w:rsidR="007F5A45">
        <w:rPr>
          <w:rFonts w:eastAsia="Arial"/>
        </w:rPr>
        <w:t xml:space="preserve">completely confidential and considered only in relation to the relevant application. </w:t>
      </w:r>
    </w:p>
    <w:p w14:paraId="7E7A00D4" w14:textId="77777777" w:rsidR="0008781E" w:rsidRDefault="0008781E" w:rsidP="00435372">
      <w:pPr>
        <w:jc w:val="both"/>
        <w:rPr>
          <w:b/>
          <w:bCs/>
          <w:color w:val="000000" w:themeColor="text1"/>
        </w:rPr>
      </w:pPr>
    </w:p>
    <w:p w14:paraId="03168CFE" w14:textId="416ED573" w:rsidR="00341BD9" w:rsidRDefault="00C70107" w:rsidP="00435372">
      <w:pPr>
        <w:jc w:val="both"/>
        <w:rPr>
          <w:b/>
          <w:bCs/>
          <w:color w:val="000000" w:themeColor="text1"/>
        </w:rPr>
      </w:pPr>
      <w:r>
        <w:rPr>
          <w:b/>
          <w:bCs/>
          <w:color w:val="000000" w:themeColor="text1"/>
        </w:rPr>
        <w:t xml:space="preserve">Pay and </w:t>
      </w:r>
      <w:proofErr w:type="gramStart"/>
      <w:r>
        <w:rPr>
          <w:b/>
          <w:bCs/>
          <w:color w:val="000000" w:themeColor="text1"/>
        </w:rPr>
        <w:t>benefits</w:t>
      </w:r>
      <w:proofErr w:type="gramEnd"/>
      <w:r>
        <w:rPr>
          <w:b/>
          <w:bCs/>
          <w:color w:val="000000" w:themeColor="text1"/>
        </w:rPr>
        <w:t xml:space="preserve"> </w:t>
      </w:r>
    </w:p>
    <w:p w14:paraId="0BD50D4C" w14:textId="77777777" w:rsidR="008539F3" w:rsidRDefault="008539F3" w:rsidP="00435372">
      <w:pPr>
        <w:jc w:val="both"/>
        <w:rPr>
          <w:b/>
          <w:bCs/>
          <w:color w:val="000000" w:themeColor="text1"/>
        </w:rPr>
      </w:pPr>
    </w:p>
    <w:p w14:paraId="0A1459E0" w14:textId="0E644B77" w:rsidR="00C70107" w:rsidRPr="00341BD9" w:rsidRDefault="00341BD9" w:rsidP="00435372">
      <w:pPr>
        <w:pStyle w:val="ListParagraph"/>
        <w:numPr>
          <w:ilvl w:val="0"/>
          <w:numId w:val="5"/>
        </w:numPr>
        <w:jc w:val="both"/>
        <w:rPr>
          <w:b/>
          <w:bCs/>
          <w:color w:val="000000" w:themeColor="text1"/>
        </w:rPr>
      </w:pPr>
      <w:r>
        <w:rPr>
          <w:color w:val="000000" w:themeColor="text1"/>
        </w:rPr>
        <w:t xml:space="preserve">Generous salary (not </w:t>
      </w:r>
      <w:proofErr w:type="spellStart"/>
      <w:r>
        <w:rPr>
          <w:color w:val="000000" w:themeColor="text1"/>
        </w:rPr>
        <w:t>utilising</w:t>
      </w:r>
      <w:proofErr w:type="spellEnd"/>
      <w:r>
        <w:rPr>
          <w:color w:val="000000" w:themeColor="text1"/>
        </w:rPr>
        <w:t xml:space="preserve"> NHS pay scale) and current local Guernsey income tax flat rate of </w:t>
      </w:r>
      <w:proofErr w:type="gramStart"/>
      <w:r>
        <w:rPr>
          <w:color w:val="000000" w:themeColor="text1"/>
        </w:rPr>
        <w:t>20%</w:t>
      </w:r>
      <w:proofErr w:type="gramEnd"/>
    </w:p>
    <w:p w14:paraId="61442537" w14:textId="3C82CF43" w:rsidR="00341BD9" w:rsidRPr="00CF586B" w:rsidRDefault="00341BD9" w:rsidP="00435372">
      <w:pPr>
        <w:pStyle w:val="ListParagraph"/>
        <w:numPr>
          <w:ilvl w:val="0"/>
          <w:numId w:val="5"/>
        </w:numPr>
        <w:jc w:val="both"/>
        <w:rPr>
          <w:b/>
          <w:bCs/>
          <w:color w:val="000000" w:themeColor="text1"/>
        </w:rPr>
      </w:pPr>
      <w:r>
        <w:rPr>
          <w:color w:val="000000" w:themeColor="text1"/>
        </w:rPr>
        <w:t xml:space="preserve">Opportunity to </w:t>
      </w:r>
      <w:r w:rsidR="0008781E">
        <w:rPr>
          <w:color w:val="000000" w:themeColor="text1"/>
        </w:rPr>
        <w:t>earn private income (</w:t>
      </w:r>
      <w:r w:rsidR="00296CF6">
        <w:rPr>
          <w:color w:val="000000" w:themeColor="text1"/>
        </w:rPr>
        <w:t xml:space="preserve">package including </w:t>
      </w:r>
      <w:r w:rsidR="00CF586B">
        <w:rPr>
          <w:color w:val="000000" w:themeColor="text1"/>
        </w:rPr>
        <w:t xml:space="preserve">60% </w:t>
      </w:r>
      <w:r w:rsidR="0008781E">
        <w:rPr>
          <w:color w:val="000000" w:themeColor="text1"/>
        </w:rPr>
        <w:t xml:space="preserve">of private fees, </w:t>
      </w:r>
      <w:r w:rsidR="00296CF6">
        <w:rPr>
          <w:color w:val="000000" w:themeColor="text1"/>
        </w:rPr>
        <w:t>i</w:t>
      </w:r>
      <w:r>
        <w:rPr>
          <w:color w:val="000000" w:themeColor="text1"/>
        </w:rPr>
        <w:t xml:space="preserve">ndemnity, </w:t>
      </w:r>
      <w:r w:rsidR="0008781E">
        <w:rPr>
          <w:color w:val="000000" w:themeColor="text1"/>
        </w:rPr>
        <w:t xml:space="preserve">room, </w:t>
      </w:r>
      <w:r>
        <w:rPr>
          <w:color w:val="000000" w:themeColor="text1"/>
        </w:rPr>
        <w:t xml:space="preserve">secretarial </w:t>
      </w:r>
      <w:proofErr w:type="gramStart"/>
      <w:r w:rsidR="00296CF6">
        <w:rPr>
          <w:color w:val="000000" w:themeColor="text1"/>
        </w:rPr>
        <w:t>support</w:t>
      </w:r>
      <w:proofErr w:type="gramEnd"/>
      <w:r w:rsidR="00296CF6">
        <w:rPr>
          <w:color w:val="000000" w:themeColor="text1"/>
        </w:rPr>
        <w:t xml:space="preserve"> </w:t>
      </w:r>
      <w:r w:rsidR="0008781E">
        <w:rPr>
          <w:color w:val="000000" w:themeColor="text1"/>
        </w:rPr>
        <w:t>and billing</w:t>
      </w:r>
      <w:r w:rsidR="00296CF6">
        <w:rPr>
          <w:color w:val="000000" w:themeColor="text1"/>
        </w:rPr>
        <w:t>)</w:t>
      </w:r>
      <w:r w:rsidR="0008781E">
        <w:rPr>
          <w:color w:val="000000" w:themeColor="text1"/>
        </w:rPr>
        <w:t>.</w:t>
      </w:r>
    </w:p>
    <w:p w14:paraId="16E1E1BC" w14:textId="2EC18CF2" w:rsidR="00CF586B" w:rsidRPr="00CF586B" w:rsidRDefault="39844465" w:rsidP="00435372">
      <w:pPr>
        <w:pStyle w:val="ListParagraph"/>
        <w:numPr>
          <w:ilvl w:val="0"/>
          <w:numId w:val="5"/>
        </w:numPr>
        <w:jc w:val="both"/>
        <w:rPr>
          <w:b/>
          <w:bCs/>
          <w:color w:val="000000" w:themeColor="text1"/>
        </w:rPr>
      </w:pPr>
      <w:r w:rsidRPr="39844465">
        <w:rPr>
          <w:color w:val="000000" w:themeColor="text1"/>
        </w:rPr>
        <w:t xml:space="preserve">Potential to join our partnership in the future (at a mutually convenient time). Partners are eligible for 6 weeks of sabbatical every 7 years. </w:t>
      </w:r>
    </w:p>
    <w:p w14:paraId="5D688772" w14:textId="02ECC3FE" w:rsidR="00341BD9" w:rsidRPr="00341BD9" w:rsidRDefault="00341BD9" w:rsidP="00435372">
      <w:pPr>
        <w:pStyle w:val="ListParagraph"/>
        <w:numPr>
          <w:ilvl w:val="0"/>
          <w:numId w:val="5"/>
        </w:numPr>
        <w:jc w:val="both"/>
        <w:rPr>
          <w:b/>
          <w:bCs/>
          <w:color w:val="000000" w:themeColor="text1"/>
        </w:rPr>
      </w:pPr>
      <w:r>
        <w:rPr>
          <w:color w:val="000000" w:themeColor="text1"/>
        </w:rPr>
        <w:t xml:space="preserve">Full relocation package </w:t>
      </w:r>
    </w:p>
    <w:p w14:paraId="194BF63B" w14:textId="3215B9C6" w:rsidR="00341BD9" w:rsidRPr="00341BD9" w:rsidRDefault="00341BD9" w:rsidP="00435372">
      <w:pPr>
        <w:pStyle w:val="ListParagraph"/>
        <w:numPr>
          <w:ilvl w:val="0"/>
          <w:numId w:val="5"/>
        </w:numPr>
        <w:jc w:val="both"/>
        <w:rPr>
          <w:b/>
          <w:bCs/>
          <w:color w:val="000000" w:themeColor="text1"/>
        </w:rPr>
      </w:pPr>
      <w:r>
        <w:rPr>
          <w:color w:val="000000" w:themeColor="text1"/>
        </w:rPr>
        <w:t xml:space="preserve">Private health insurance </w:t>
      </w:r>
      <w:r w:rsidR="00CF586B">
        <w:rPr>
          <w:color w:val="000000" w:themeColor="text1"/>
        </w:rPr>
        <w:t>for you and your family</w:t>
      </w:r>
    </w:p>
    <w:p w14:paraId="3D55A134" w14:textId="400C190D" w:rsidR="00341BD9" w:rsidRPr="005B509B" w:rsidRDefault="005B509B" w:rsidP="00435372">
      <w:pPr>
        <w:pStyle w:val="ListParagraph"/>
        <w:numPr>
          <w:ilvl w:val="0"/>
          <w:numId w:val="5"/>
        </w:numPr>
        <w:jc w:val="both"/>
        <w:rPr>
          <w:b/>
          <w:bCs/>
          <w:color w:val="000000" w:themeColor="text1"/>
        </w:rPr>
      </w:pPr>
      <w:r>
        <w:rPr>
          <w:color w:val="000000" w:themeColor="text1"/>
        </w:rPr>
        <w:t>Pension scheme delivered by a long-established local pension specialist</w:t>
      </w:r>
      <w:r w:rsidR="00CF586B">
        <w:rPr>
          <w:color w:val="000000" w:themeColor="text1"/>
        </w:rPr>
        <w:t xml:space="preserve"> (up to 5% matched employer contribution)</w:t>
      </w:r>
    </w:p>
    <w:p w14:paraId="0A2E7CB6" w14:textId="65A2FED4" w:rsidR="005B509B" w:rsidRPr="00CF586B" w:rsidRDefault="005B509B" w:rsidP="00435372">
      <w:pPr>
        <w:pStyle w:val="ListParagraph"/>
        <w:numPr>
          <w:ilvl w:val="0"/>
          <w:numId w:val="5"/>
        </w:numPr>
        <w:jc w:val="both"/>
        <w:rPr>
          <w:b/>
          <w:bCs/>
          <w:color w:val="000000" w:themeColor="text1"/>
        </w:rPr>
      </w:pPr>
      <w:r>
        <w:rPr>
          <w:color w:val="000000" w:themeColor="text1"/>
        </w:rPr>
        <w:t xml:space="preserve">Life assurance scheme </w:t>
      </w:r>
    </w:p>
    <w:p w14:paraId="20A0ED1D" w14:textId="67377561" w:rsidR="00CF586B" w:rsidRPr="005B509B" w:rsidRDefault="00CF586B" w:rsidP="00435372">
      <w:pPr>
        <w:pStyle w:val="ListParagraph"/>
        <w:numPr>
          <w:ilvl w:val="0"/>
          <w:numId w:val="5"/>
        </w:numPr>
        <w:jc w:val="both"/>
        <w:rPr>
          <w:b/>
          <w:bCs/>
          <w:color w:val="000000" w:themeColor="text1"/>
        </w:rPr>
      </w:pPr>
      <w:r>
        <w:rPr>
          <w:color w:val="000000" w:themeColor="text1"/>
        </w:rPr>
        <w:t xml:space="preserve">Income protection scheme </w:t>
      </w:r>
    </w:p>
    <w:p w14:paraId="03BA65FD" w14:textId="4FF987BF" w:rsidR="005B509B" w:rsidRPr="005B509B" w:rsidRDefault="005B509B" w:rsidP="00435372">
      <w:pPr>
        <w:pStyle w:val="ListParagraph"/>
        <w:numPr>
          <w:ilvl w:val="0"/>
          <w:numId w:val="5"/>
        </w:numPr>
        <w:jc w:val="both"/>
        <w:rPr>
          <w:b/>
          <w:bCs/>
          <w:color w:val="000000" w:themeColor="text1"/>
        </w:rPr>
      </w:pPr>
      <w:r>
        <w:rPr>
          <w:color w:val="000000" w:themeColor="text1"/>
        </w:rPr>
        <w:t xml:space="preserve">Medical indemnity insurance cover </w:t>
      </w:r>
    </w:p>
    <w:p w14:paraId="673323E5" w14:textId="5AE35A97" w:rsidR="005B509B" w:rsidRPr="005B509B" w:rsidRDefault="005B509B" w:rsidP="00435372">
      <w:pPr>
        <w:pStyle w:val="ListParagraph"/>
        <w:numPr>
          <w:ilvl w:val="0"/>
          <w:numId w:val="5"/>
        </w:numPr>
        <w:jc w:val="both"/>
        <w:rPr>
          <w:b/>
          <w:bCs/>
          <w:color w:val="000000" w:themeColor="text1"/>
        </w:rPr>
      </w:pPr>
      <w:r>
        <w:rPr>
          <w:color w:val="000000" w:themeColor="text1"/>
        </w:rPr>
        <w:t xml:space="preserve">GMC and BMA subscription cover </w:t>
      </w:r>
    </w:p>
    <w:p w14:paraId="4103DE47" w14:textId="43E4292A" w:rsidR="005B509B" w:rsidRPr="00CF586B" w:rsidRDefault="005B509B" w:rsidP="00435372">
      <w:pPr>
        <w:pStyle w:val="ListParagraph"/>
        <w:numPr>
          <w:ilvl w:val="0"/>
          <w:numId w:val="5"/>
        </w:numPr>
        <w:jc w:val="both"/>
        <w:rPr>
          <w:b/>
          <w:bCs/>
          <w:color w:val="000000" w:themeColor="text1"/>
        </w:rPr>
      </w:pPr>
      <w:r>
        <w:rPr>
          <w:color w:val="000000" w:themeColor="text1"/>
        </w:rPr>
        <w:t>Free car parking at both the MSG and PEH</w:t>
      </w:r>
    </w:p>
    <w:p w14:paraId="1E2BC6EE" w14:textId="0CB7F717" w:rsidR="00CF586B" w:rsidRPr="005B509B" w:rsidRDefault="00CF586B" w:rsidP="00435372">
      <w:pPr>
        <w:pStyle w:val="ListParagraph"/>
        <w:numPr>
          <w:ilvl w:val="0"/>
          <w:numId w:val="5"/>
        </w:numPr>
        <w:jc w:val="both"/>
        <w:rPr>
          <w:b/>
          <w:bCs/>
          <w:color w:val="000000" w:themeColor="text1"/>
        </w:rPr>
      </w:pPr>
      <w:r>
        <w:rPr>
          <w:color w:val="000000" w:themeColor="text1"/>
        </w:rPr>
        <w:t xml:space="preserve">Wellbeing allowance of £300/annum (towards gym/better commute scheme </w:t>
      </w:r>
      <w:proofErr w:type="spellStart"/>
      <w:r>
        <w:rPr>
          <w:color w:val="000000" w:themeColor="text1"/>
        </w:rPr>
        <w:t>etc</w:t>
      </w:r>
      <w:proofErr w:type="spellEnd"/>
      <w:r>
        <w:rPr>
          <w:color w:val="000000" w:themeColor="text1"/>
        </w:rPr>
        <w:t>)</w:t>
      </w:r>
    </w:p>
    <w:p w14:paraId="08790F0A" w14:textId="416543BA" w:rsidR="005B509B" w:rsidRPr="005B509B" w:rsidRDefault="005B509B" w:rsidP="00435372">
      <w:pPr>
        <w:pStyle w:val="ListParagraph"/>
        <w:numPr>
          <w:ilvl w:val="0"/>
          <w:numId w:val="5"/>
        </w:numPr>
        <w:jc w:val="both"/>
        <w:rPr>
          <w:b/>
          <w:bCs/>
          <w:color w:val="000000" w:themeColor="text1"/>
        </w:rPr>
      </w:pPr>
      <w:r>
        <w:rPr>
          <w:color w:val="000000" w:themeColor="text1"/>
        </w:rPr>
        <w:t xml:space="preserve">35 days per annum annual leave </w:t>
      </w:r>
    </w:p>
    <w:p w14:paraId="1B0BCCB1" w14:textId="419994F5" w:rsidR="005B509B" w:rsidRPr="005B509B" w:rsidRDefault="005B509B" w:rsidP="00435372">
      <w:pPr>
        <w:pStyle w:val="ListParagraph"/>
        <w:numPr>
          <w:ilvl w:val="0"/>
          <w:numId w:val="5"/>
        </w:numPr>
        <w:jc w:val="both"/>
        <w:rPr>
          <w:b/>
          <w:bCs/>
          <w:color w:val="000000" w:themeColor="text1"/>
        </w:rPr>
      </w:pPr>
      <w:r>
        <w:rPr>
          <w:color w:val="000000" w:themeColor="text1"/>
        </w:rPr>
        <w:t xml:space="preserve">10 days study leave </w:t>
      </w:r>
      <w:r w:rsidR="008872DB">
        <w:rPr>
          <w:color w:val="000000" w:themeColor="text1"/>
        </w:rPr>
        <w:t xml:space="preserve">with generous reimbursement </w:t>
      </w:r>
      <w:proofErr w:type="gramStart"/>
      <w:r w:rsidR="008872DB">
        <w:rPr>
          <w:color w:val="000000" w:themeColor="text1"/>
        </w:rPr>
        <w:t>package</w:t>
      </w:r>
      <w:proofErr w:type="gramEnd"/>
    </w:p>
    <w:p w14:paraId="41D28654" w14:textId="6FD92634" w:rsidR="005B509B" w:rsidRPr="005B509B" w:rsidRDefault="005B509B" w:rsidP="00435372">
      <w:pPr>
        <w:pStyle w:val="ListParagraph"/>
        <w:numPr>
          <w:ilvl w:val="0"/>
          <w:numId w:val="5"/>
        </w:numPr>
        <w:jc w:val="both"/>
        <w:rPr>
          <w:b/>
          <w:bCs/>
          <w:color w:val="000000" w:themeColor="text1"/>
        </w:rPr>
      </w:pPr>
      <w:r>
        <w:rPr>
          <w:color w:val="000000" w:themeColor="text1"/>
        </w:rPr>
        <w:t xml:space="preserve">Up to 10 days fully funded ‘off island attachment’ with opportunities for professional and service development </w:t>
      </w:r>
    </w:p>
    <w:p w14:paraId="1B07AB63" w14:textId="77777777" w:rsidR="00E600B6" w:rsidRDefault="00E600B6" w:rsidP="00435372">
      <w:pPr>
        <w:jc w:val="both"/>
        <w:rPr>
          <w:b/>
          <w:bCs/>
          <w:color w:val="000000" w:themeColor="text1"/>
        </w:rPr>
      </w:pPr>
    </w:p>
    <w:p w14:paraId="282040A4" w14:textId="77777777" w:rsidR="00141603" w:rsidRDefault="00141603" w:rsidP="00435372">
      <w:pPr>
        <w:jc w:val="both"/>
        <w:rPr>
          <w:b/>
          <w:bCs/>
          <w:color w:val="000000" w:themeColor="text1"/>
        </w:rPr>
      </w:pPr>
    </w:p>
    <w:p w14:paraId="120C065F" w14:textId="77777777" w:rsidR="00141603" w:rsidRDefault="00141603" w:rsidP="00435372">
      <w:pPr>
        <w:jc w:val="both"/>
        <w:rPr>
          <w:b/>
          <w:bCs/>
          <w:color w:val="000000" w:themeColor="text1"/>
        </w:rPr>
      </w:pPr>
    </w:p>
    <w:p w14:paraId="3260D3BC" w14:textId="45393AAA" w:rsidR="00C70107" w:rsidRDefault="00C70107" w:rsidP="00435372">
      <w:pPr>
        <w:jc w:val="both"/>
        <w:rPr>
          <w:b/>
          <w:bCs/>
          <w:color w:val="000000" w:themeColor="text1"/>
        </w:rPr>
      </w:pPr>
      <w:r>
        <w:rPr>
          <w:b/>
          <w:bCs/>
          <w:color w:val="000000" w:themeColor="text1"/>
        </w:rPr>
        <w:lastRenderedPageBreak/>
        <w:t>Our Vision</w:t>
      </w:r>
      <w:r w:rsidR="007258BB">
        <w:rPr>
          <w:b/>
          <w:bCs/>
          <w:color w:val="000000" w:themeColor="text1"/>
        </w:rPr>
        <w:t xml:space="preserve">, </w:t>
      </w:r>
      <w:proofErr w:type="gramStart"/>
      <w:r w:rsidR="007258BB">
        <w:rPr>
          <w:b/>
          <w:bCs/>
          <w:color w:val="000000" w:themeColor="text1"/>
        </w:rPr>
        <w:t>Purpose</w:t>
      </w:r>
      <w:proofErr w:type="gramEnd"/>
      <w:r w:rsidR="007258BB">
        <w:rPr>
          <w:b/>
          <w:bCs/>
          <w:color w:val="000000" w:themeColor="text1"/>
        </w:rPr>
        <w:t xml:space="preserve"> </w:t>
      </w:r>
      <w:r>
        <w:rPr>
          <w:b/>
          <w:bCs/>
          <w:color w:val="000000" w:themeColor="text1"/>
        </w:rPr>
        <w:t xml:space="preserve">and Values </w:t>
      </w:r>
    </w:p>
    <w:p w14:paraId="37F3A687" w14:textId="77777777" w:rsidR="007258BB" w:rsidRDefault="007258BB" w:rsidP="00435372">
      <w:pPr>
        <w:jc w:val="both"/>
        <w:rPr>
          <w:b/>
          <w:bCs/>
          <w:color w:val="000000" w:themeColor="text1"/>
        </w:rPr>
      </w:pPr>
    </w:p>
    <w:p w14:paraId="08375317" w14:textId="51209E54" w:rsidR="007258BB" w:rsidRDefault="007258BB" w:rsidP="00435372">
      <w:pPr>
        <w:jc w:val="both"/>
        <w:rPr>
          <w:color w:val="000000" w:themeColor="text1"/>
          <w:u w:val="single"/>
        </w:rPr>
      </w:pPr>
      <w:r>
        <w:rPr>
          <w:color w:val="000000" w:themeColor="text1"/>
          <w:u w:val="single"/>
        </w:rPr>
        <w:t xml:space="preserve">Our Vision </w:t>
      </w:r>
    </w:p>
    <w:p w14:paraId="4F4C6A3F" w14:textId="77777777" w:rsidR="007258BB" w:rsidRDefault="007258BB" w:rsidP="00435372">
      <w:pPr>
        <w:jc w:val="both"/>
        <w:rPr>
          <w:color w:val="000000" w:themeColor="text1"/>
          <w:u w:val="single"/>
        </w:rPr>
      </w:pPr>
    </w:p>
    <w:p w14:paraId="62965A1A" w14:textId="2C5F16E3" w:rsidR="007258BB" w:rsidRDefault="007258BB" w:rsidP="00435372">
      <w:pPr>
        <w:jc w:val="both"/>
        <w:rPr>
          <w:color w:val="000000" w:themeColor="text1"/>
        </w:rPr>
      </w:pPr>
      <w:r>
        <w:rPr>
          <w:color w:val="000000" w:themeColor="text1"/>
        </w:rPr>
        <w:t xml:space="preserve">Internationally recognised as a centre of excellence for clinical care. </w:t>
      </w:r>
    </w:p>
    <w:p w14:paraId="63193818" w14:textId="74D1C169" w:rsidR="007258BB" w:rsidRDefault="007258BB" w:rsidP="00435372">
      <w:pPr>
        <w:jc w:val="both"/>
        <w:rPr>
          <w:color w:val="000000" w:themeColor="text1"/>
        </w:rPr>
      </w:pPr>
      <w:r>
        <w:rPr>
          <w:color w:val="000000" w:themeColor="text1"/>
        </w:rPr>
        <w:t xml:space="preserve">Loved by the Guernsey community. </w:t>
      </w:r>
    </w:p>
    <w:p w14:paraId="4C385626" w14:textId="77777777" w:rsidR="007258BB" w:rsidRDefault="007258BB" w:rsidP="00435372">
      <w:pPr>
        <w:jc w:val="both"/>
        <w:rPr>
          <w:color w:val="000000" w:themeColor="text1"/>
        </w:rPr>
      </w:pPr>
    </w:p>
    <w:p w14:paraId="4CEF9D16" w14:textId="28BF7EB9" w:rsidR="007258BB" w:rsidRDefault="007258BB" w:rsidP="00435372">
      <w:pPr>
        <w:jc w:val="both"/>
        <w:rPr>
          <w:color w:val="000000" w:themeColor="text1"/>
          <w:u w:val="single"/>
        </w:rPr>
      </w:pPr>
      <w:r>
        <w:rPr>
          <w:color w:val="000000" w:themeColor="text1"/>
          <w:u w:val="single"/>
        </w:rPr>
        <w:t xml:space="preserve">Our purpose and values </w:t>
      </w:r>
    </w:p>
    <w:p w14:paraId="5BBC5889" w14:textId="77777777" w:rsidR="007258BB" w:rsidRDefault="007258BB" w:rsidP="00435372">
      <w:pPr>
        <w:jc w:val="both"/>
        <w:rPr>
          <w:color w:val="000000" w:themeColor="text1"/>
        </w:rPr>
      </w:pPr>
    </w:p>
    <w:p w14:paraId="27527E09" w14:textId="635CF6AC" w:rsidR="007258BB" w:rsidRDefault="007258BB" w:rsidP="00435372">
      <w:pPr>
        <w:jc w:val="both"/>
        <w:rPr>
          <w:b/>
          <w:bCs/>
          <w:color w:val="00A4E2"/>
        </w:rPr>
      </w:pPr>
      <w:r>
        <w:rPr>
          <w:b/>
          <w:bCs/>
          <w:color w:val="00A4E2"/>
        </w:rPr>
        <w:t xml:space="preserve">The needs of our patients come first, always. </w:t>
      </w:r>
    </w:p>
    <w:p w14:paraId="43ADAE4E" w14:textId="6955A6AE" w:rsidR="39844465" w:rsidRDefault="39844465" w:rsidP="00435372">
      <w:pPr>
        <w:jc w:val="both"/>
      </w:pPr>
      <w:r w:rsidRPr="39844465">
        <w:rPr>
          <w:color w:val="000000" w:themeColor="text1"/>
        </w:rPr>
        <w:t xml:space="preserve">With the patient at the centre of everything we do, we work as a multi-disciplinary team to relieve illness and improve health, providing the best possible care and experience. </w:t>
      </w:r>
    </w:p>
    <w:p w14:paraId="22B5A0CE" w14:textId="77777777" w:rsidR="007258BB" w:rsidRDefault="007258BB" w:rsidP="00435372">
      <w:pPr>
        <w:jc w:val="both"/>
        <w:rPr>
          <w:color w:val="000000" w:themeColor="text1"/>
        </w:rPr>
      </w:pPr>
    </w:p>
    <w:p w14:paraId="2AFA05BA" w14:textId="455336EF" w:rsidR="007258BB" w:rsidRDefault="007258BB" w:rsidP="00435372">
      <w:pPr>
        <w:jc w:val="both"/>
        <w:rPr>
          <w:b/>
          <w:bCs/>
          <w:color w:val="00B0F0"/>
        </w:rPr>
      </w:pPr>
      <w:r>
        <w:rPr>
          <w:b/>
          <w:bCs/>
          <w:color w:val="00B0F0"/>
        </w:rPr>
        <w:t xml:space="preserve">We are committed to patient safety and clinical excellence in all we do. </w:t>
      </w:r>
    </w:p>
    <w:p w14:paraId="0F5C730B" w14:textId="3DB40F1C" w:rsidR="007258BB" w:rsidRDefault="007258BB" w:rsidP="00435372">
      <w:pPr>
        <w:jc w:val="both"/>
        <w:rPr>
          <w:color w:val="000000" w:themeColor="text1"/>
        </w:rPr>
      </w:pPr>
      <w:r>
        <w:rPr>
          <w:color w:val="000000" w:themeColor="text1"/>
        </w:rPr>
        <w:t xml:space="preserve">We invest in our people so that we can achieve together the highest standards of clinical care and the best possible outcomes, justifying the trust our patients place in us. </w:t>
      </w:r>
    </w:p>
    <w:p w14:paraId="0A3D0A7B" w14:textId="77777777" w:rsidR="007258BB" w:rsidRDefault="007258BB" w:rsidP="00435372">
      <w:pPr>
        <w:jc w:val="both"/>
        <w:rPr>
          <w:color w:val="000000" w:themeColor="text1"/>
        </w:rPr>
      </w:pPr>
    </w:p>
    <w:p w14:paraId="26247A67" w14:textId="53C37FBC" w:rsidR="007258BB" w:rsidRDefault="007258BB" w:rsidP="00435372">
      <w:pPr>
        <w:jc w:val="both"/>
        <w:rPr>
          <w:b/>
          <w:bCs/>
          <w:color w:val="00B0F0"/>
        </w:rPr>
      </w:pPr>
      <w:r>
        <w:rPr>
          <w:b/>
          <w:bCs/>
          <w:color w:val="00B0F0"/>
        </w:rPr>
        <w:t xml:space="preserve">We work as one team and treat each other with respect. </w:t>
      </w:r>
    </w:p>
    <w:p w14:paraId="6AD40D3D" w14:textId="4B751CEF" w:rsidR="007258BB" w:rsidRDefault="007258BB" w:rsidP="00435372">
      <w:pPr>
        <w:jc w:val="both"/>
        <w:rPr>
          <w:color w:val="000000" w:themeColor="text1"/>
        </w:rPr>
      </w:pPr>
      <w:r>
        <w:rPr>
          <w:color w:val="000000" w:themeColor="text1"/>
        </w:rPr>
        <w:t xml:space="preserve">We value and respect </w:t>
      </w:r>
      <w:r w:rsidR="00260FB4">
        <w:rPr>
          <w:color w:val="000000" w:themeColor="text1"/>
        </w:rPr>
        <w:t>each other,</w:t>
      </w:r>
      <w:r>
        <w:rPr>
          <w:color w:val="000000" w:themeColor="text1"/>
        </w:rPr>
        <w:t xml:space="preserve"> and we follow through on our promises. We create a compassionate environment. We follow the golden rule: treat people as we would like to be treated ourselves. </w:t>
      </w:r>
    </w:p>
    <w:p w14:paraId="091072B9" w14:textId="77777777" w:rsidR="007258BB" w:rsidRDefault="007258BB" w:rsidP="00435372">
      <w:pPr>
        <w:jc w:val="both"/>
        <w:rPr>
          <w:color w:val="000000" w:themeColor="text1"/>
        </w:rPr>
      </w:pPr>
    </w:p>
    <w:p w14:paraId="48BE0B93" w14:textId="13D89CCF" w:rsidR="007258BB" w:rsidRDefault="007258BB" w:rsidP="00435372">
      <w:pPr>
        <w:jc w:val="both"/>
        <w:rPr>
          <w:b/>
          <w:bCs/>
          <w:color w:val="00B0F0"/>
        </w:rPr>
      </w:pPr>
      <w:r>
        <w:rPr>
          <w:b/>
          <w:bCs/>
          <w:color w:val="00B0F0"/>
        </w:rPr>
        <w:t xml:space="preserve">We value partnership. </w:t>
      </w:r>
    </w:p>
    <w:p w14:paraId="5F31E002" w14:textId="1F79C3BA" w:rsidR="007258BB" w:rsidRDefault="007258BB" w:rsidP="00435372">
      <w:pPr>
        <w:jc w:val="both"/>
        <w:rPr>
          <w:color w:val="000000" w:themeColor="text1"/>
        </w:rPr>
      </w:pPr>
      <w:r>
        <w:rPr>
          <w:color w:val="000000" w:themeColor="text1"/>
        </w:rPr>
        <w:t xml:space="preserve">We are fully integrated into our local community, and we actively seek opportunities to partner with government, other healthcare providers, patient groups, and businesses to improve healthcare and the quality of our patients’ lives. </w:t>
      </w:r>
    </w:p>
    <w:p w14:paraId="1A6AFACA" w14:textId="77777777" w:rsidR="007258BB" w:rsidRDefault="007258BB" w:rsidP="00435372">
      <w:pPr>
        <w:jc w:val="both"/>
        <w:rPr>
          <w:color w:val="000000" w:themeColor="text1"/>
        </w:rPr>
      </w:pPr>
    </w:p>
    <w:p w14:paraId="1974E83C" w14:textId="588E840C" w:rsidR="007258BB" w:rsidRDefault="007258BB" w:rsidP="00435372">
      <w:pPr>
        <w:jc w:val="both"/>
        <w:rPr>
          <w:b/>
          <w:bCs/>
          <w:color w:val="00B0F0"/>
        </w:rPr>
      </w:pPr>
      <w:r>
        <w:rPr>
          <w:b/>
          <w:bCs/>
          <w:color w:val="00B0F0"/>
        </w:rPr>
        <w:t xml:space="preserve">We focus on the long term. </w:t>
      </w:r>
    </w:p>
    <w:p w14:paraId="57D76306" w14:textId="4C9846F3" w:rsidR="007258BB" w:rsidRDefault="007258BB" w:rsidP="00435372">
      <w:pPr>
        <w:jc w:val="both"/>
        <w:rPr>
          <w:color w:val="000000" w:themeColor="text1"/>
        </w:rPr>
      </w:pPr>
      <w:r>
        <w:rPr>
          <w:color w:val="000000" w:themeColor="text1"/>
        </w:rPr>
        <w:t xml:space="preserve">We invest in the future and in our financial security, using our resources efficiently and always innovating to improve the patient experience. We are committed to sustainability and measure our progress in accordance with the UN Sustainable Development Goals. </w:t>
      </w:r>
    </w:p>
    <w:p w14:paraId="07285B82" w14:textId="77777777" w:rsidR="006142F3" w:rsidRDefault="006142F3" w:rsidP="00435372">
      <w:pPr>
        <w:jc w:val="both"/>
        <w:rPr>
          <w:color w:val="000000" w:themeColor="text1"/>
        </w:rPr>
      </w:pPr>
    </w:p>
    <w:p w14:paraId="0D767DF3" w14:textId="77777777" w:rsidR="006142F3" w:rsidRDefault="006142F3" w:rsidP="00435372">
      <w:pPr>
        <w:jc w:val="both"/>
        <w:rPr>
          <w:color w:val="000000" w:themeColor="text1"/>
        </w:rPr>
      </w:pPr>
    </w:p>
    <w:p w14:paraId="192FA2CB" w14:textId="77777777" w:rsidR="006142F3" w:rsidRDefault="006142F3" w:rsidP="00435372">
      <w:pPr>
        <w:jc w:val="both"/>
        <w:rPr>
          <w:color w:val="000000" w:themeColor="text1"/>
        </w:rPr>
      </w:pPr>
    </w:p>
    <w:p w14:paraId="2EFAF5A6" w14:textId="77777777" w:rsidR="006142F3" w:rsidRDefault="006142F3" w:rsidP="00435372">
      <w:pPr>
        <w:jc w:val="both"/>
        <w:rPr>
          <w:color w:val="000000" w:themeColor="text1"/>
        </w:rPr>
      </w:pPr>
    </w:p>
    <w:p w14:paraId="039F4B07" w14:textId="77777777" w:rsidR="006142F3" w:rsidRDefault="006142F3" w:rsidP="00435372">
      <w:pPr>
        <w:jc w:val="both"/>
        <w:rPr>
          <w:color w:val="000000" w:themeColor="text1"/>
        </w:rPr>
      </w:pPr>
    </w:p>
    <w:p w14:paraId="5F0ECABB" w14:textId="77777777" w:rsidR="006142F3" w:rsidRDefault="006142F3" w:rsidP="00435372">
      <w:pPr>
        <w:jc w:val="both"/>
        <w:rPr>
          <w:color w:val="000000" w:themeColor="text1"/>
        </w:rPr>
      </w:pPr>
    </w:p>
    <w:p w14:paraId="50883BD2" w14:textId="77777777" w:rsidR="006142F3" w:rsidRDefault="006142F3" w:rsidP="00435372">
      <w:pPr>
        <w:jc w:val="both"/>
        <w:rPr>
          <w:color w:val="000000" w:themeColor="text1"/>
        </w:rPr>
      </w:pPr>
    </w:p>
    <w:p w14:paraId="6449C4B9" w14:textId="77777777" w:rsidR="006142F3" w:rsidRDefault="006142F3" w:rsidP="00435372">
      <w:pPr>
        <w:jc w:val="both"/>
        <w:rPr>
          <w:color w:val="000000" w:themeColor="text1"/>
        </w:rPr>
      </w:pPr>
    </w:p>
    <w:p w14:paraId="72C0750A" w14:textId="77777777" w:rsidR="006142F3" w:rsidRDefault="006142F3" w:rsidP="00435372">
      <w:pPr>
        <w:jc w:val="both"/>
        <w:rPr>
          <w:color w:val="000000" w:themeColor="text1"/>
        </w:rPr>
      </w:pPr>
    </w:p>
    <w:p w14:paraId="0FA8706D" w14:textId="77777777" w:rsidR="006142F3" w:rsidRDefault="006142F3" w:rsidP="00435372">
      <w:pPr>
        <w:jc w:val="both"/>
        <w:rPr>
          <w:color w:val="000000" w:themeColor="text1"/>
        </w:rPr>
      </w:pPr>
    </w:p>
    <w:p w14:paraId="7A84F6DF" w14:textId="77777777" w:rsidR="00141603" w:rsidRDefault="00141603" w:rsidP="00435372">
      <w:pPr>
        <w:jc w:val="both"/>
        <w:rPr>
          <w:color w:val="000000" w:themeColor="text1"/>
        </w:rPr>
      </w:pPr>
    </w:p>
    <w:p w14:paraId="428CAF1C" w14:textId="77777777" w:rsidR="00141603" w:rsidRDefault="00141603" w:rsidP="00435372">
      <w:pPr>
        <w:jc w:val="both"/>
        <w:rPr>
          <w:color w:val="000000" w:themeColor="text1"/>
        </w:rPr>
      </w:pPr>
    </w:p>
    <w:p w14:paraId="272AA234" w14:textId="77777777" w:rsidR="00141603" w:rsidRDefault="00141603" w:rsidP="00435372">
      <w:pPr>
        <w:jc w:val="both"/>
        <w:rPr>
          <w:color w:val="000000" w:themeColor="text1"/>
        </w:rPr>
      </w:pPr>
    </w:p>
    <w:p w14:paraId="16732761" w14:textId="77777777" w:rsidR="00141603" w:rsidRDefault="00141603" w:rsidP="00435372">
      <w:pPr>
        <w:jc w:val="both"/>
        <w:rPr>
          <w:color w:val="000000" w:themeColor="text1"/>
        </w:rPr>
      </w:pPr>
    </w:p>
    <w:p w14:paraId="401A9BC2" w14:textId="77777777" w:rsidR="00141603" w:rsidRDefault="00141603" w:rsidP="00435372">
      <w:pPr>
        <w:jc w:val="both"/>
        <w:rPr>
          <w:color w:val="000000" w:themeColor="text1"/>
        </w:rPr>
      </w:pPr>
    </w:p>
    <w:p w14:paraId="79608564" w14:textId="77777777" w:rsidR="006142F3" w:rsidRPr="007258BB" w:rsidRDefault="006142F3" w:rsidP="00435372">
      <w:pPr>
        <w:jc w:val="both"/>
        <w:rPr>
          <w:color w:val="000000" w:themeColor="text1"/>
        </w:rPr>
      </w:pPr>
    </w:p>
    <w:p w14:paraId="7DBC1D9A" w14:textId="7E152547" w:rsidR="00C70107" w:rsidRPr="00516B5E" w:rsidRDefault="00C70107" w:rsidP="00435372">
      <w:pPr>
        <w:jc w:val="both"/>
        <w:rPr>
          <w:b/>
          <w:bCs/>
          <w:color w:val="000000" w:themeColor="text1"/>
        </w:rPr>
      </w:pPr>
      <w:r w:rsidRPr="00516B5E">
        <w:rPr>
          <w:b/>
          <w:bCs/>
          <w:color w:val="000000" w:themeColor="text1"/>
        </w:rPr>
        <w:lastRenderedPageBreak/>
        <w:t xml:space="preserve">Person Specification </w:t>
      </w:r>
    </w:p>
    <w:tbl>
      <w:tblPr>
        <w:tblStyle w:val="TableGrid"/>
        <w:tblW w:w="0" w:type="auto"/>
        <w:tblLook w:val="04A0" w:firstRow="1" w:lastRow="0" w:firstColumn="1" w:lastColumn="0" w:noHBand="0" w:noVBand="1"/>
      </w:tblPr>
      <w:tblGrid>
        <w:gridCol w:w="2192"/>
        <w:gridCol w:w="3639"/>
        <w:gridCol w:w="1778"/>
        <w:gridCol w:w="1407"/>
      </w:tblGrid>
      <w:tr w:rsidR="00765259" w:rsidRPr="00141603" w14:paraId="3A62034F" w14:textId="77777777" w:rsidTr="00A62176">
        <w:tc>
          <w:tcPr>
            <w:tcW w:w="2192" w:type="dxa"/>
            <w:shd w:val="clear" w:color="auto" w:fill="E7E6E6" w:themeFill="background2"/>
          </w:tcPr>
          <w:p w14:paraId="3B5F30C8" w14:textId="77777777" w:rsidR="00765259" w:rsidRPr="00516B5E" w:rsidRDefault="00765259" w:rsidP="00435372">
            <w:pPr>
              <w:jc w:val="both"/>
              <w:rPr>
                <w:b/>
                <w:bCs/>
                <w:color w:val="000000" w:themeColor="text1"/>
              </w:rPr>
            </w:pPr>
          </w:p>
        </w:tc>
        <w:tc>
          <w:tcPr>
            <w:tcW w:w="3639" w:type="dxa"/>
            <w:shd w:val="clear" w:color="auto" w:fill="E7E6E6" w:themeFill="background2"/>
          </w:tcPr>
          <w:p w14:paraId="4DDF3DC6" w14:textId="4CC766F2" w:rsidR="00765259" w:rsidRPr="00516B5E" w:rsidRDefault="00765259" w:rsidP="00435372">
            <w:pPr>
              <w:jc w:val="both"/>
              <w:rPr>
                <w:b/>
                <w:bCs/>
                <w:color w:val="000000" w:themeColor="text1"/>
              </w:rPr>
            </w:pPr>
            <w:r w:rsidRPr="00516B5E">
              <w:rPr>
                <w:b/>
                <w:bCs/>
                <w:color w:val="000000" w:themeColor="text1"/>
              </w:rPr>
              <w:t xml:space="preserve">Essential Criteria </w:t>
            </w:r>
          </w:p>
        </w:tc>
        <w:tc>
          <w:tcPr>
            <w:tcW w:w="1778" w:type="dxa"/>
            <w:shd w:val="clear" w:color="auto" w:fill="E7E6E6" w:themeFill="background2"/>
          </w:tcPr>
          <w:p w14:paraId="0851BBF6" w14:textId="560B7826" w:rsidR="00765259" w:rsidRPr="00516B5E" w:rsidRDefault="00765259" w:rsidP="00435372">
            <w:pPr>
              <w:jc w:val="both"/>
              <w:rPr>
                <w:b/>
                <w:bCs/>
                <w:color w:val="000000" w:themeColor="text1"/>
              </w:rPr>
            </w:pPr>
            <w:r w:rsidRPr="00516B5E">
              <w:rPr>
                <w:b/>
                <w:bCs/>
                <w:color w:val="000000" w:themeColor="text1"/>
              </w:rPr>
              <w:t xml:space="preserve">Desirable Criteria </w:t>
            </w:r>
          </w:p>
        </w:tc>
        <w:tc>
          <w:tcPr>
            <w:tcW w:w="1407" w:type="dxa"/>
            <w:shd w:val="clear" w:color="auto" w:fill="E7E6E6" w:themeFill="background2"/>
          </w:tcPr>
          <w:p w14:paraId="42A4767A" w14:textId="411CD9D3" w:rsidR="00765259" w:rsidRPr="00516B5E" w:rsidRDefault="00765259" w:rsidP="00435372">
            <w:pPr>
              <w:jc w:val="both"/>
              <w:rPr>
                <w:b/>
                <w:bCs/>
                <w:color w:val="000000" w:themeColor="text1"/>
              </w:rPr>
            </w:pPr>
            <w:r w:rsidRPr="00516B5E">
              <w:rPr>
                <w:b/>
                <w:bCs/>
                <w:color w:val="000000" w:themeColor="text1"/>
              </w:rPr>
              <w:t>Where evaluated</w:t>
            </w:r>
          </w:p>
        </w:tc>
      </w:tr>
      <w:tr w:rsidR="00765259" w:rsidRPr="00141603" w14:paraId="47D93108" w14:textId="77777777" w:rsidTr="00A62176">
        <w:tc>
          <w:tcPr>
            <w:tcW w:w="2192" w:type="dxa"/>
            <w:shd w:val="clear" w:color="auto" w:fill="E7E6E6" w:themeFill="background2"/>
          </w:tcPr>
          <w:p w14:paraId="5D25B122" w14:textId="16C978A1" w:rsidR="00765259" w:rsidRPr="00516B5E" w:rsidRDefault="00765259" w:rsidP="00435372">
            <w:pPr>
              <w:jc w:val="both"/>
              <w:rPr>
                <w:b/>
                <w:bCs/>
                <w:color w:val="000000" w:themeColor="text1"/>
              </w:rPr>
            </w:pPr>
            <w:r w:rsidRPr="00516B5E">
              <w:rPr>
                <w:b/>
                <w:bCs/>
                <w:color w:val="000000" w:themeColor="text1"/>
              </w:rPr>
              <w:t xml:space="preserve">Professional Qualifications </w:t>
            </w:r>
          </w:p>
        </w:tc>
        <w:tc>
          <w:tcPr>
            <w:tcW w:w="3639" w:type="dxa"/>
          </w:tcPr>
          <w:p w14:paraId="6F3ACDEE" w14:textId="6CB48896" w:rsidR="00EA26F4" w:rsidRPr="00516B5E" w:rsidRDefault="00552B91" w:rsidP="00435372">
            <w:pPr>
              <w:rPr>
                <w:color w:val="000000" w:themeColor="text1"/>
              </w:rPr>
            </w:pPr>
            <w:r w:rsidRPr="00516B5E">
              <w:rPr>
                <w:color w:val="000000" w:themeColor="text1"/>
              </w:rPr>
              <w:t xml:space="preserve">Entry on GMC Specialist Register for </w:t>
            </w:r>
            <w:r w:rsidR="00516B5E" w:rsidRPr="00516B5E">
              <w:rPr>
                <w:color w:val="000000" w:themeColor="text1"/>
              </w:rPr>
              <w:t>GIM and/</w:t>
            </w:r>
            <w:r w:rsidRPr="00516B5E">
              <w:rPr>
                <w:color w:val="000000" w:themeColor="text1"/>
              </w:rPr>
              <w:t xml:space="preserve">or </w:t>
            </w:r>
            <w:r w:rsidR="00516B5E" w:rsidRPr="00516B5E">
              <w:rPr>
                <w:color w:val="000000" w:themeColor="text1"/>
              </w:rPr>
              <w:t>Geriatric</w:t>
            </w:r>
            <w:r w:rsidRPr="00516B5E">
              <w:rPr>
                <w:color w:val="000000" w:themeColor="text1"/>
              </w:rPr>
              <w:t xml:space="preserve"> Medicine</w:t>
            </w:r>
          </w:p>
          <w:p w14:paraId="63E50156" w14:textId="77777777" w:rsidR="00552B91" w:rsidRPr="00516B5E" w:rsidRDefault="00552B91" w:rsidP="00435372">
            <w:pPr>
              <w:rPr>
                <w:color w:val="000000" w:themeColor="text1"/>
              </w:rPr>
            </w:pPr>
          </w:p>
          <w:p w14:paraId="2FFFDE34" w14:textId="6D32AB7C" w:rsidR="00516B5E" w:rsidRPr="00516B5E" w:rsidRDefault="00516B5E" w:rsidP="00435372">
            <w:pPr>
              <w:rPr>
                <w:color w:val="000000" w:themeColor="text1"/>
              </w:rPr>
            </w:pPr>
            <w:r w:rsidRPr="00516B5E">
              <w:rPr>
                <w:color w:val="000000" w:themeColor="text1"/>
              </w:rPr>
              <w:t>Entry on Stroke Specialist register or extensive stroke experience</w:t>
            </w:r>
          </w:p>
          <w:p w14:paraId="53FA7336" w14:textId="77777777" w:rsidR="00516B5E" w:rsidRPr="00516B5E" w:rsidRDefault="00516B5E" w:rsidP="00435372">
            <w:pPr>
              <w:rPr>
                <w:color w:val="000000" w:themeColor="text1"/>
              </w:rPr>
            </w:pPr>
          </w:p>
          <w:p w14:paraId="1407391C" w14:textId="77777777" w:rsidR="00552B91" w:rsidRPr="00516B5E" w:rsidRDefault="00552B91" w:rsidP="00435372">
            <w:pPr>
              <w:rPr>
                <w:color w:val="000000" w:themeColor="text1"/>
              </w:rPr>
            </w:pPr>
            <w:r w:rsidRPr="00516B5E">
              <w:rPr>
                <w:color w:val="000000" w:themeColor="text1"/>
              </w:rPr>
              <w:t>CCT (or entry expected within 6 months of interview)</w:t>
            </w:r>
          </w:p>
          <w:p w14:paraId="266D6275" w14:textId="77777777" w:rsidR="00552B91" w:rsidRPr="00516B5E" w:rsidRDefault="00552B91" w:rsidP="00435372">
            <w:pPr>
              <w:rPr>
                <w:color w:val="000000" w:themeColor="text1"/>
              </w:rPr>
            </w:pPr>
          </w:p>
          <w:p w14:paraId="26425B84" w14:textId="77777777" w:rsidR="00552B91" w:rsidRPr="00516B5E" w:rsidRDefault="00552B91" w:rsidP="00435372">
            <w:pPr>
              <w:rPr>
                <w:color w:val="000000" w:themeColor="text1"/>
              </w:rPr>
            </w:pPr>
            <w:r w:rsidRPr="00516B5E">
              <w:rPr>
                <w:color w:val="000000" w:themeColor="text1"/>
              </w:rPr>
              <w:t>European Community rights</w:t>
            </w:r>
          </w:p>
          <w:p w14:paraId="395C971E" w14:textId="77777777" w:rsidR="00552B91" w:rsidRPr="00516B5E" w:rsidRDefault="00552B91" w:rsidP="00435372">
            <w:pPr>
              <w:rPr>
                <w:color w:val="000000" w:themeColor="text1"/>
              </w:rPr>
            </w:pPr>
          </w:p>
          <w:p w14:paraId="683509B2" w14:textId="77777777" w:rsidR="00552B91" w:rsidRPr="00516B5E" w:rsidRDefault="00552B91" w:rsidP="00435372">
            <w:pPr>
              <w:rPr>
                <w:color w:val="000000" w:themeColor="text1"/>
              </w:rPr>
            </w:pPr>
            <w:r w:rsidRPr="00516B5E">
              <w:rPr>
                <w:color w:val="000000" w:themeColor="text1"/>
              </w:rPr>
              <w:t>MRCP or equivalent</w:t>
            </w:r>
          </w:p>
          <w:p w14:paraId="09A58323" w14:textId="77777777" w:rsidR="00552B91" w:rsidRPr="00516B5E" w:rsidRDefault="00552B91" w:rsidP="00435372">
            <w:pPr>
              <w:rPr>
                <w:color w:val="000000" w:themeColor="text1"/>
              </w:rPr>
            </w:pPr>
          </w:p>
          <w:p w14:paraId="0A09517A" w14:textId="6E0CF6E1" w:rsidR="00552B91" w:rsidRPr="00141603" w:rsidRDefault="00552B91" w:rsidP="00435372">
            <w:pPr>
              <w:rPr>
                <w:color w:val="000000" w:themeColor="text1"/>
                <w:highlight w:val="yellow"/>
              </w:rPr>
            </w:pPr>
            <w:r w:rsidRPr="00516B5E">
              <w:rPr>
                <w:color w:val="000000" w:themeColor="text1"/>
              </w:rPr>
              <w:t>Eligible to reside and work in the UK</w:t>
            </w:r>
          </w:p>
        </w:tc>
        <w:tc>
          <w:tcPr>
            <w:tcW w:w="1778" w:type="dxa"/>
          </w:tcPr>
          <w:p w14:paraId="49D0670B" w14:textId="77777777" w:rsidR="00EA26F4" w:rsidRPr="00516B5E" w:rsidRDefault="00516B5E" w:rsidP="00435372">
            <w:pPr>
              <w:rPr>
                <w:color w:val="000000" w:themeColor="text1"/>
              </w:rPr>
            </w:pPr>
            <w:r w:rsidRPr="00516B5E">
              <w:rPr>
                <w:color w:val="000000" w:themeColor="text1"/>
              </w:rPr>
              <w:t>ALS provider</w:t>
            </w:r>
          </w:p>
          <w:p w14:paraId="3E4A98AF" w14:textId="77777777" w:rsidR="00516B5E" w:rsidRPr="00516B5E" w:rsidRDefault="00516B5E" w:rsidP="00435372">
            <w:pPr>
              <w:rPr>
                <w:color w:val="000000" w:themeColor="text1"/>
              </w:rPr>
            </w:pPr>
          </w:p>
          <w:p w14:paraId="22876CEB" w14:textId="73FDD4F8" w:rsidR="00516B5E" w:rsidRPr="00141603" w:rsidRDefault="00516B5E" w:rsidP="00435372">
            <w:pPr>
              <w:rPr>
                <w:color w:val="000000" w:themeColor="text1"/>
                <w:highlight w:val="yellow"/>
              </w:rPr>
            </w:pPr>
            <w:r w:rsidRPr="00516B5E">
              <w:rPr>
                <w:color w:val="000000" w:themeColor="text1"/>
              </w:rPr>
              <w:t xml:space="preserve">Dual accreditation </w:t>
            </w:r>
          </w:p>
        </w:tc>
        <w:tc>
          <w:tcPr>
            <w:tcW w:w="1407" w:type="dxa"/>
          </w:tcPr>
          <w:p w14:paraId="39B83CCA" w14:textId="77777777" w:rsidR="00552B91" w:rsidRPr="00516B5E" w:rsidRDefault="00552B91" w:rsidP="00435372">
            <w:pPr>
              <w:jc w:val="both"/>
              <w:rPr>
                <w:color w:val="000000" w:themeColor="text1"/>
              </w:rPr>
            </w:pPr>
            <w:r w:rsidRPr="00516B5E">
              <w:rPr>
                <w:color w:val="000000" w:themeColor="text1"/>
              </w:rPr>
              <w:t>Certification &amp; certificate check</w:t>
            </w:r>
          </w:p>
          <w:p w14:paraId="0E943704" w14:textId="77777777" w:rsidR="00516B5E" w:rsidRPr="00516B5E" w:rsidRDefault="00516B5E" w:rsidP="00435372">
            <w:pPr>
              <w:jc w:val="both"/>
              <w:rPr>
                <w:color w:val="000000" w:themeColor="text1"/>
              </w:rPr>
            </w:pPr>
          </w:p>
          <w:p w14:paraId="2DE2C0AA" w14:textId="77777777" w:rsidR="00552B91" w:rsidRPr="00516B5E" w:rsidRDefault="00552B91" w:rsidP="00435372">
            <w:pPr>
              <w:jc w:val="both"/>
              <w:rPr>
                <w:color w:val="000000" w:themeColor="text1"/>
              </w:rPr>
            </w:pPr>
            <w:r w:rsidRPr="00516B5E">
              <w:rPr>
                <w:color w:val="000000" w:themeColor="text1"/>
              </w:rPr>
              <w:t>Royal College Assessor</w:t>
            </w:r>
          </w:p>
          <w:p w14:paraId="5377A267" w14:textId="77777777" w:rsidR="00516B5E" w:rsidRPr="00516B5E" w:rsidRDefault="00516B5E" w:rsidP="00435372">
            <w:pPr>
              <w:jc w:val="both"/>
              <w:rPr>
                <w:color w:val="000000" w:themeColor="text1"/>
              </w:rPr>
            </w:pPr>
          </w:p>
          <w:p w14:paraId="406A44AB" w14:textId="6088037C" w:rsidR="001F5CB6" w:rsidRPr="00516B5E" w:rsidRDefault="00552B91" w:rsidP="00435372">
            <w:pPr>
              <w:jc w:val="both"/>
              <w:rPr>
                <w:color w:val="000000" w:themeColor="text1"/>
              </w:rPr>
            </w:pPr>
            <w:r w:rsidRPr="00516B5E">
              <w:rPr>
                <w:color w:val="000000" w:themeColor="text1"/>
              </w:rPr>
              <w:t>CV</w:t>
            </w:r>
            <w:r w:rsidR="001F5CB6" w:rsidRPr="00516B5E">
              <w:rPr>
                <w:color w:val="000000" w:themeColor="text1"/>
              </w:rPr>
              <w:t xml:space="preserve"> </w:t>
            </w:r>
          </w:p>
        </w:tc>
      </w:tr>
      <w:tr w:rsidR="00765259" w:rsidRPr="00141603" w14:paraId="2AC0E0EA" w14:textId="77777777" w:rsidTr="00A62176">
        <w:tc>
          <w:tcPr>
            <w:tcW w:w="2192" w:type="dxa"/>
            <w:shd w:val="clear" w:color="auto" w:fill="E7E6E6" w:themeFill="background2"/>
          </w:tcPr>
          <w:p w14:paraId="723AE2BC" w14:textId="137EF8F6" w:rsidR="00765259" w:rsidRPr="00141603" w:rsidRDefault="001F5CB6" w:rsidP="00516B5E">
            <w:pPr>
              <w:rPr>
                <w:b/>
                <w:bCs/>
                <w:color w:val="000000" w:themeColor="text1"/>
                <w:highlight w:val="yellow"/>
              </w:rPr>
            </w:pPr>
            <w:r w:rsidRPr="00516B5E">
              <w:rPr>
                <w:b/>
                <w:bCs/>
                <w:color w:val="000000" w:themeColor="text1"/>
              </w:rPr>
              <w:t>Clinical Experience</w:t>
            </w:r>
            <w:r w:rsidR="00EA26F4" w:rsidRPr="00516B5E">
              <w:rPr>
                <w:b/>
                <w:bCs/>
                <w:color w:val="000000" w:themeColor="text1"/>
              </w:rPr>
              <w:t xml:space="preserve"> </w:t>
            </w:r>
            <w:r w:rsidRPr="00516B5E">
              <w:rPr>
                <w:b/>
                <w:bCs/>
                <w:color w:val="000000" w:themeColor="text1"/>
              </w:rPr>
              <w:t>and Knowledge</w:t>
            </w:r>
          </w:p>
        </w:tc>
        <w:tc>
          <w:tcPr>
            <w:tcW w:w="3639" w:type="dxa"/>
          </w:tcPr>
          <w:p w14:paraId="33B2BDE9" w14:textId="77777777" w:rsidR="00516B5E" w:rsidRDefault="00516B5E" w:rsidP="00516B5E">
            <w:pPr>
              <w:rPr>
                <w:color w:val="000000" w:themeColor="text1"/>
              </w:rPr>
            </w:pPr>
            <w:r w:rsidRPr="00516B5E">
              <w:rPr>
                <w:color w:val="000000" w:themeColor="text1"/>
              </w:rPr>
              <w:t xml:space="preserve">Wide experience in Acute general medical takes. </w:t>
            </w:r>
          </w:p>
          <w:p w14:paraId="1AE4828A" w14:textId="77777777" w:rsidR="00516B5E" w:rsidRPr="00516B5E" w:rsidRDefault="00516B5E" w:rsidP="00516B5E">
            <w:pPr>
              <w:rPr>
                <w:color w:val="000000" w:themeColor="text1"/>
              </w:rPr>
            </w:pPr>
          </w:p>
          <w:p w14:paraId="6B2C6637" w14:textId="77777777" w:rsidR="00516B5E" w:rsidRDefault="00516B5E" w:rsidP="00516B5E">
            <w:pPr>
              <w:rPr>
                <w:color w:val="000000" w:themeColor="text1"/>
              </w:rPr>
            </w:pPr>
            <w:r w:rsidRPr="00516B5E">
              <w:rPr>
                <w:color w:val="000000" w:themeColor="text1"/>
              </w:rPr>
              <w:t>Ability to offer expert clinical opinion on range of problems both emergency and elective within the specialties of Geriatrics and GIM.</w:t>
            </w:r>
          </w:p>
          <w:p w14:paraId="3D8F58FF" w14:textId="77777777" w:rsidR="00516B5E" w:rsidRPr="00516B5E" w:rsidRDefault="00516B5E" w:rsidP="00516B5E">
            <w:pPr>
              <w:rPr>
                <w:color w:val="000000" w:themeColor="text1"/>
              </w:rPr>
            </w:pPr>
          </w:p>
          <w:p w14:paraId="215A2C44" w14:textId="77777777" w:rsidR="00516B5E" w:rsidRDefault="00516B5E" w:rsidP="00516B5E">
            <w:pPr>
              <w:rPr>
                <w:color w:val="000000" w:themeColor="text1"/>
              </w:rPr>
            </w:pPr>
            <w:r w:rsidRPr="00516B5E">
              <w:rPr>
                <w:color w:val="000000" w:themeColor="text1"/>
              </w:rPr>
              <w:t>Ability to take full responsibility for clinical care of patients.</w:t>
            </w:r>
          </w:p>
          <w:p w14:paraId="038C1F3D" w14:textId="77777777" w:rsidR="00516B5E" w:rsidRPr="00516B5E" w:rsidRDefault="00516B5E" w:rsidP="00516B5E">
            <w:pPr>
              <w:rPr>
                <w:color w:val="000000" w:themeColor="text1"/>
              </w:rPr>
            </w:pPr>
          </w:p>
          <w:p w14:paraId="1B60EFEB" w14:textId="77777777" w:rsidR="00516B5E" w:rsidRPr="00516B5E" w:rsidRDefault="00516B5E" w:rsidP="00516B5E">
            <w:pPr>
              <w:rPr>
                <w:color w:val="000000" w:themeColor="text1"/>
              </w:rPr>
            </w:pPr>
            <w:r w:rsidRPr="00516B5E">
              <w:rPr>
                <w:color w:val="000000" w:themeColor="text1"/>
              </w:rPr>
              <w:t>Ability to integrate the on-island care of appropriate patient with a tertiary centre.</w:t>
            </w:r>
          </w:p>
          <w:p w14:paraId="5819368A" w14:textId="3C701A6E" w:rsidR="00552B91" w:rsidRPr="00141603" w:rsidRDefault="00552B91" w:rsidP="00435372">
            <w:pPr>
              <w:rPr>
                <w:color w:val="000000" w:themeColor="text1"/>
                <w:highlight w:val="yellow"/>
              </w:rPr>
            </w:pPr>
          </w:p>
        </w:tc>
        <w:tc>
          <w:tcPr>
            <w:tcW w:w="1778" w:type="dxa"/>
          </w:tcPr>
          <w:p w14:paraId="6C7077D9" w14:textId="77777777" w:rsidR="00516B5E" w:rsidRDefault="00516B5E" w:rsidP="00516B5E">
            <w:pPr>
              <w:rPr>
                <w:color w:val="000000" w:themeColor="text1"/>
              </w:rPr>
            </w:pPr>
            <w:r w:rsidRPr="00516B5E">
              <w:rPr>
                <w:color w:val="000000" w:themeColor="text1"/>
              </w:rPr>
              <w:t>At least 1-year experience at consultant level</w:t>
            </w:r>
          </w:p>
          <w:p w14:paraId="1528A6EC" w14:textId="77777777" w:rsidR="00516B5E" w:rsidRPr="00516B5E" w:rsidRDefault="00516B5E" w:rsidP="00516B5E">
            <w:pPr>
              <w:rPr>
                <w:color w:val="000000" w:themeColor="text1"/>
              </w:rPr>
            </w:pPr>
          </w:p>
          <w:p w14:paraId="31B2B47F" w14:textId="77777777" w:rsidR="00516B5E" w:rsidRPr="00516B5E" w:rsidRDefault="00516B5E" w:rsidP="00516B5E">
            <w:pPr>
              <w:rPr>
                <w:color w:val="000000" w:themeColor="text1"/>
              </w:rPr>
            </w:pPr>
            <w:r w:rsidRPr="00516B5E">
              <w:rPr>
                <w:color w:val="000000" w:themeColor="text1"/>
              </w:rPr>
              <w:t>To develop an off-island attachment with an approved tertiary centre</w:t>
            </w:r>
          </w:p>
          <w:p w14:paraId="2785BFBB" w14:textId="77777777" w:rsidR="001F5CB6" w:rsidRPr="00141603" w:rsidRDefault="001F5CB6" w:rsidP="00435372">
            <w:pPr>
              <w:rPr>
                <w:color w:val="000000" w:themeColor="text1"/>
                <w:highlight w:val="yellow"/>
              </w:rPr>
            </w:pPr>
          </w:p>
          <w:p w14:paraId="5A4E29B8" w14:textId="21E2BDA5" w:rsidR="001F5CB6" w:rsidRPr="00141603" w:rsidRDefault="001F5CB6" w:rsidP="00435372">
            <w:pPr>
              <w:rPr>
                <w:color w:val="000000" w:themeColor="text1"/>
                <w:highlight w:val="yellow"/>
              </w:rPr>
            </w:pPr>
          </w:p>
        </w:tc>
        <w:tc>
          <w:tcPr>
            <w:tcW w:w="1407" w:type="dxa"/>
          </w:tcPr>
          <w:p w14:paraId="69B50521" w14:textId="77777777" w:rsidR="00765259" w:rsidRDefault="00A62176" w:rsidP="00435372">
            <w:pPr>
              <w:jc w:val="both"/>
              <w:rPr>
                <w:color w:val="000000" w:themeColor="text1"/>
              </w:rPr>
            </w:pPr>
            <w:r w:rsidRPr="00516B5E">
              <w:rPr>
                <w:color w:val="000000" w:themeColor="text1"/>
              </w:rPr>
              <w:t>CV</w:t>
            </w:r>
          </w:p>
          <w:p w14:paraId="637E8CD5" w14:textId="77777777" w:rsidR="00516B5E" w:rsidRPr="00516B5E" w:rsidRDefault="00516B5E" w:rsidP="00435372">
            <w:pPr>
              <w:jc w:val="both"/>
              <w:rPr>
                <w:color w:val="000000" w:themeColor="text1"/>
              </w:rPr>
            </w:pPr>
          </w:p>
          <w:p w14:paraId="35B38EC5" w14:textId="77777777" w:rsidR="00A62176" w:rsidRDefault="00A62176" w:rsidP="00435372">
            <w:pPr>
              <w:jc w:val="both"/>
              <w:rPr>
                <w:color w:val="000000" w:themeColor="text1"/>
              </w:rPr>
            </w:pPr>
            <w:r w:rsidRPr="00516B5E">
              <w:rPr>
                <w:color w:val="000000" w:themeColor="text1"/>
              </w:rPr>
              <w:t>Interview</w:t>
            </w:r>
          </w:p>
          <w:p w14:paraId="228A8DC6" w14:textId="77777777" w:rsidR="00516B5E" w:rsidRPr="00516B5E" w:rsidRDefault="00516B5E" w:rsidP="00435372">
            <w:pPr>
              <w:jc w:val="both"/>
              <w:rPr>
                <w:color w:val="000000" w:themeColor="text1"/>
              </w:rPr>
            </w:pPr>
          </w:p>
          <w:p w14:paraId="71CFED67" w14:textId="77777777" w:rsidR="00A62176" w:rsidRDefault="00A62176" w:rsidP="00435372">
            <w:pPr>
              <w:jc w:val="both"/>
              <w:rPr>
                <w:color w:val="000000" w:themeColor="text1"/>
              </w:rPr>
            </w:pPr>
            <w:r w:rsidRPr="00516B5E">
              <w:rPr>
                <w:color w:val="000000" w:themeColor="text1"/>
              </w:rPr>
              <w:t>References</w:t>
            </w:r>
          </w:p>
          <w:p w14:paraId="5FC75C17" w14:textId="77777777" w:rsidR="00516B5E" w:rsidRPr="00516B5E" w:rsidRDefault="00516B5E" w:rsidP="00435372">
            <w:pPr>
              <w:jc w:val="both"/>
              <w:rPr>
                <w:color w:val="000000" w:themeColor="text1"/>
              </w:rPr>
            </w:pPr>
          </w:p>
          <w:p w14:paraId="03A34CAB" w14:textId="471D3533" w:rsidR="00A62176" w:rsidRPr="00141603" w:rsidRDefault="00A62176" w:rsidP="00435372">
            <w:pPr>
              <w:jc w:val="both"/>
              <w:rPr>
                <w:color w:val="000000" w:themeColor="text1"/>
                <w:highlight w:val="yellow"/>
              </w:rPr>
            </w:pPr>
            <w:r w:rsidRPr="00516B5E">
              <w:rPr>
                <w:color w:val="000000" w:themeColor="text1"/>
              </w:rPr>
              <w:t>CCT Check</w:t>
            </w:r>
          </w:p>
        </w:tc>
      </w:tr>
      <w:tr w:rsidR="00765259" w:rsidRPr="00141603" w14:paraId="66A0E7FC" w14:textId="77777777" w:rsidTr="00A62176">
        <w:tc>
          <w:tcPr>
            <w:tcW w:w="2192" w:type="dxa"/>
            <w:shd w:val="clear" w:color="auto" w:fill="E7E6E6" w:themeFill="background2"/>
          </w:tcPr>
          <w:p w14:paraId="44812B9A" w14:textId="3125DA96" w:rsidR="00765259" w:rsidRPr="00141603" w:rsidRDefault="00A62176" w:rsidP="00516B5E">
            <w:pPr>
              <w:rPr>
                <w:b/>
                <w:bCs/>
                <w:color w:val="000000" w:themeColor="text1"/>
                <w:highlight w:val="yellow"/>
              </w:rPr>
            </w:pPr>
            <w:r w:rsidRPr="00516B5E">
              <w:rPr>
                <w:b/>
                <w:bCs/>
                <w:color w:val="000000" w:themeColor="text1"/>
              </w:rPr>
              <w:t>Management &amp; Administrative Experience</w:t>
            </w:r>
          </w:p>
        </w:tc>
        <w:tc>
          <w:tcPr>
            <w:tcW w:w="3639" w:type="dxa"/>
          </w:tcPr>
          <w:p w14:paraId="31E86724" w14:textId="77777777" w:rsidR="00516B5E" w:rsidRDefault="00516B5E" w:rsidP="00516B5E">
            <w:pPr>
              <w:rPr>
                <w:color w:val="000000" w:themeColor="text1"/>
              </w:rPr>
            </w:pPr>
            <w:r w:rsidRPr="00516B5E">
              <w:rPr>
                <w:color w:val="000000" w:themeColor="text1"/>
              </w:rPr>
              <w:t>Ability to organise and manage outpatient clinics and admin.</w:t>
            </w:r>
          </w:p>
          <w:p w14:paraId="5DB0979B" w14:textId="77777777" w:rsidR="00516B5E" w:rsidRPr="00516B5E" w:rsidRDefault="00516B5E" w:rsidP="00516B5E">
            <w:pPr>
              <w:rPr>
                <w:color w:val="000000" w:themeColor="text1"/>
              </w:rPr>
            </w:pPr>
          </w:p>
          <w:p w14:paraId="406EE63A" w14:textId="77777777" w:rsidR="00516B5E" w:rsidRDefault="00516B5E" w:rsidP="00516B5E">
            <w:pPr>
              <w:rPr>
                <w:color w:val="000000" w:themeColor="text1"/>
              </w:rPr>
            </w:pPr>
            <w:r w:rsidRPr="00516B5E">
              <w:rPr>
                <w:color w:val="000000" w:themeColor="text1"/>
              </w:rPr>
              <w:t>Ability and willingness to work within the contracted performance framework.</w:t>
            </w:r>
          </w:p>
          <w:p w14:paraId="6A61354F" w14:textId="77777777" w:rsidR="00516B5E" w:rsidRPr="00516B5E" w:rsidRDefault="00516B5E" w:rsidP="00516B5E">
            <w:pPr>
              <w:rPr>
                <w:color w:val="000000" w:themeColor="text1"/>
              </w:rPr>
            </w:pPr>
          </w:p>
          <w:p w14:paraId="2A728E6F" w14:textId="79831BD4" w:rsidR="00A62176" w:rsidRPr="00141603" w:rsidRDefault="00516B5E" w:rsidP="00516B5E">
            <w:pPr>
              <w:rPr>
                <w:color w:val="000000" w:themeColor="text1"/>
                <w:highlight w:val="yellow"/>
              </w:rPr>
            </w:pPr>
            <w:r w:rsidRPr="00516B5E">
              <w:rPr>
                <w:color w:val="000000" w:themeColor="text1"/>
              </w:rPr>
              <w:t>Ability to advise on the development of a specialist service and its efficient and smooth running.</w:t>
            </w:r>
          </w:p>
        </w:tc>
        <w:tc>
          <w:tcPr>
            <w:tcW w:w="1778" w:type="dxa"/>
          </w:tcPr>
          <w:p w14:paraId="1818E898" w14:textId="7C4470CD" w:rsidR="00375C9C" w:rsidRPr="00516B5E" w:rsidRDefault="00A62176" w:rsidP="00435372">
            <w:pPr>
              <w:rPr>
                <w:color w:val="000000" w:themeColor="text1"/>
              </w:rPr>
            </w:pPr>
            <w:r w:rsidRPr="00516B5E">
              <w:rPr>
                <w:color w:val="000000" w:themeColor="text1"/>
              </w:rPr>
              <w:t>Experience of audit and management</w:t>
            </w:r>
          </w:p>
          <w:p w14:paraId="07CF09DA" w14:textId="30D403C3" w:rsidR="00375C9C" w:rsidRPr="00141603" w:rsidRDefault="00375C9C" w:rsidP="00435372">
            <w:pPr>
              <w:rPr>
                <w:color w:val="000000" w:themeColor="text1"/>
                <w:highlight w:val="yellow"/>
              </w:rPr>
            </w:pPr>
          </w:p>
        </w:tc>
        <w:tc>
          <w:tcPr>
            <w:tcW w:w="1407" w:type="dxa"/>
          </w:tcPr>
          <w:p w14:paraId="034AAAD9" w14:textId="77777777" w:rsidR="00A62176" w:rsidRPr="00516B5E" w:rsidRDefault="00A62176" w:rsidP="00435372">
            <w:pPr>
              <w:jc w:val="both"/>
              <w:rPr>
                <w:color w:val="000000" w:themeColor="text1"/>
              </w:rPr>
            </w:pPr>
            <w:r w:rsidRPr="00516B5E">
              <w:rPr>
                <w:color w:val="000000" w:themeColor="text1"/>
              </w:rPr>
              <w:t>CV</w:t>
            </w:r>
          </w:p>
          <w:p w14:paraId="62DA9AE7" w14:textId="77777777" w:rsidR="00516B5E" w:rsidRPr="00516B5E" w:rsidRDefault="00516B5E" w:rsidP="00435372">
            <w:pPr>
              <w:jc w:val="both"/>
              <w:rPr>
                <w:color w:val="000000" w:themeColor="text1"/>
              </w:rPr>
            </w:pPr>
          </w:p>
          <w:p w14:paraId="5EE6E089" w14:textId="77777777" w:rsidR="00A62176" w:rsidRPr="00516B5E" w:rsidRDefault="00A62176" w:rsidP="00435372">
            <w:pPr>
              <w:jc w:val="both"/>
              <w:rPr>
                <w:color w:val="000000" w:themeColor="text1"/>
              </w:rPr>
            </w:pPr>
            <w:r w:rsidRPr="00516B5E">
              <w:rPr>
                <w:color w:val="000000" w:themeColor="text1"/>
              </w:rPr>
              <w:t>Interview</w:t>
            </w:r>
          </w:p>
          <w:p w14:paraId="6FD6F898" w14:textId="77777777" w:rsidR="00516B5E" w:rsidRPr="00516B5E" w:rsidRDefault="00516B5E" w:rsidP="00435372">
            <w:pPr>
              <w:jc w:val="both"/>
              <w:rPr>
                <w:color w:val="000000" w:themeColor="text1"/>
              </w:rPr>
            </w:pPr>
          </w:p>
          <w:p w14:paraId="2CB99549" w14:textId="738B5958" w:rsidR="00A62176" w:rsidRPr="00141603" w:rsidRDefault="00A62176" w:rsidP="00435372">
            <w:pPr>
              <w:jc w:val="both"/>
              <w:rPr>
                <w:color w:val="000000" w:themeColor="text1"/>
                <w:highlight w:val="yellow"/>
              </w:rPr>
            </w:pPr>
            <w:r w:rsidRPr="00516B5E">
              <w:rPr>
                <w:color w:val="000000" w:themeColor="text1"/>
              </w:rPr>
              <w:t>References</w:t>
            </w:r>
          </w:p>
        </w:tc>
      </w:tr>
      <w:tr w:rsidR="00FE53D7" w:rsidRPr="00141603" w14:paraId="01336395" w14:textId="77777777" w:rsidTr="00A62176">
        <w:tc>
          <w:tcPr>
            <w:tcW w:w="2192" w:type="dxa"/>
            <w:shd w:val="clear" w:color="auto" w:fill="E7E6E6" w:themeFill="background2"/>
          </w:tcPr>
          <w:p w14:paraId="7D287D93" w14:textId="26B67CD8" w:rsidR="00FE53D7" w:rsidRPr="00141603" w:rsidRDefault="00FE53D7" w:rsidP="00435372">
            <w:pPr>
              <w:jc w:val="both"/>
              <w:rPr>
                <w:b/>
                <w:bCs/>
                <w:color w:val="000000" w:themeColor="text1"/>
                <w:highlight w:val="yellow"/>
              </w:rPr>
            </w:pPr>
            <w:r w:rsidRPr="00516B5E">
              <w:rPr>
                <w:b/>
                <w:bCs/>
                <w:color w:val="000000" w:themeColor="text1"/>
              </w:rPr>
              <w:t>Teaching skills</w:t>
            </w:r>
          </w:p>
        </w:tc>
        <w:tc>
          <w:tcPr>
            <w:tcW w:w="3639" w:type="dxa"/>
          </w:tcPr>
          <w:p w14:paraId="156677A7" w14:textId="6E4F2469" w:rsidR="00A62176" w:rsidRPr="00141603" w:rsidRDefault="00A62176" w:rsidP="00435372">
            <w:pPr>
              <w:rPr>
                <w:color w:val="000000" w:themeColor="text1"/>
                <w:highlight w:val="yellow"/>
              </w:rPr>
            </w:pPr>
            <w:r w:rsidRPr="00516B5E">
              <w:rPr>
                <w:color w:val="000000" w:themeColor="text1"/>
              </w:rPr>
              <w:t xml:space="preserve">Ability to teach clinical skills to nursing, technical </w:t>
            </w:r>
            <w:proofErr w:type="gramStart"/>
            <w:r w:rsidRPr="00516B5E">
              <w:rPr>
                <w:color w:val="000000" w:themeColor="text1"/>
              </w:rPr>
              <w:t>staff</w:t>
            </w:r>
            <w:proofErr w:type="gramEnd"/>
            <w:r w:rsidRPr="00516B5E">
              <w:rPr>
                <w:color w:val="000000" w:themeColor="text1"/>
              </w:rPr>
              <w:t xml:space="preserve"> and medical students</w:t>
            </w:r>
          </w:p>
        </w:tc>
        <w:tc>
          <w:tcPr>
            <w:tcW w:w="1778" w:type="dxa"/>
          </w:tcPr>
          <w:p w14:paraId="1708EFE7" w14:textId="77777777" w:rsidR="00FE53D7" w:rsidRPr="00141603" w:rsidRDefault="00FE53D7" w:rsidP="00435372">
            <w:pPr>
              <w:rPr>
                <w:color w:val="000000" w:themeColor="text1"/>
                <w:highlight w:val="yellow"/>
              </w:rPr>
            </w:pPr>
          </w:p>
        </w:tc>
        <w:tc>
          <w:tcPr>
            <w:tcW w:w="1407" w:type="dxa"/>
          </w:tcPr>
          <w:p w14:paraId="5899AC0A" w14:textId="77777777" w:rsidR="00A62176" w:rsidRPr="00516B5E" w:rsidRDefault="00FE53D7" w:rsidP="00435372">
            <w:pPr>
              <w:jc w:val="both"/>
              <w:rPr>
                <w:color w:val="000000" w:themeColor="text1"/>
              </w:rPr>
            </w:pPr>
            <w:r w:rsidRPr="00516B5E">
              <w:rPr>
                <w:color w:val="000000" w:themeColor="text1"/>
              </w:rPr>
              <w:t>CV</w:t>
            </w:r>
          </w:p>
          <w:p w14:paraId="4F2BB629" w14:textId="77777777" w:rsidR="00516B5E" w:rsidRPr="00516B5E" w:rsidRDefault="00516B5E" w:rsidP="00435372">
            <w:pPr>
              <w:jc w:val="both"/>
              <w:rPr>
                <w:color w:val="000000" w:themeColor="text1"/>
              </w:rPr>
            </w:pPr>
          </w:p>
          <w:p w14:paraId="3CCA3FFF" w14:textId="77777777" w:rsidR="00FE53D7" w:rsidRPr="00516B5E" w:rsidRDefault="00FE53D7" w:rsidP="00435372">
            <w:pPr>
              <w:jc w:val="both"/>
              <w:rPr>
                <w:color w:val="000000" w:themeColor="text1"/>
              </w:rPr>
            </w:pPr>
            <w:r w:rsidRPr="00516B5E">
              <w:rPr>
                <w:color w:val="000000" w:themeColor="text1"/>
              </w:rPr>
              <w:t>Interview</w:t>
            </w:r>
          </w:p>
          <w:p w14:paraId="7A95D3EC" w14:textId="77777777" w:rsidR="00516B5E" w:rsidRPr="00516B5E" w:rsidRDefault="00516B5E" w:rsidP="00435372">
            <w:pPr>
              <w:jc w:val="both"/>
              <w:rPr>
                <w:color w:val="000000" w:themeColor="text1"/>
              </w:rPr>
            </w:pPr>
          </w:p>
          <w:p w14:paraId="4CE8272A" w14:textId="3F9D8B99" w:rsidR="00A62176" w:rsidRPr="00141603" w:rsidRDefault="00A62176" w:rsidP="00435372">
            <w:pPr>
              <w:jc w:val="both"/>
              <w:rPr>
                <w:color w:val="000000" w:themeColor="text1"/>
                <w:highlight w:val="yellow"/>
              </w:rPr>
            </w:pPr>
            <w:r w:rsidRPr="00516B5E">
              <w:rPr>
                <w:color w:val="000000" w:themeColor="text1"/>
              </w:rPr>
              <w:t>References</w:t>
            </w:r>
          </w:p>
        </w:tc>
      </w:tr>
      <w:tr w:rsidR="00FE53D7" w:rsidRPr="00141603" w14:paraId="614B0FA0" w14:textId="77777777" w:rsidTr="00A62176">
        <w:tc>
          <w:tcPr>
            <w:tcW w:w="2192" w:type="dxa"/>
            <w:shd w:val="clear" w:color="auto" w:fill="E7E6E6" w:themeFill="background2"/>
          </w:tcPr>
          <w:p w14:paraId="4F4CA5FD" w14:textId="1B6F7D10" w:rsidR="00FE53D7" w:rsidRPr="00141603" w:rsidRDefault="00FE53D7" w:rsidP="00435372">
            <w:pPr>
              <w:jc w:val="both"/>
              <w:rPr>
                <w:b/>
                <w:bCs/>
                <w:color w:val="000000" w:themeColor="text1"/>
                <w:highlight w:val="yellow"/>
              </w:rPr>
            </w:pPr>
            <w:r w:rsidRPr="00516B5E">
              <w:rPr>
                <w:b/>
                <w:bCs/>
                <w:color w:val="000000" w:themeColor="text1"/>
              </w:rPr>
              <w:lastRenderedPageBreak/>
              <w:t>Personal Skills</w:t>
            </w:r>
          </w:p>
        </w:tc>
        <w:tc>
          <w:tcPr>
            <w:tcW w:w="3639" w:type="dxa"/>
          </w:tcPr>
          <w:p w14:paraId="1A64F06B" w14:textId="77777777" w:rsidR="00FE53D7" w:rsidRPr="00516B5E" w:rsidRDefault="00A62176" w:rsidP="00435372">
            <w:pPr>
              <w:rPr>
                <w:color w:val="000000" w:themeColor="text1"/>
              </w:rPr>
            </w:pPr>
            <w:r w:rsidRPr="00516B5E">
              <w:rPr>
                <w:color w:val="000000" w:themeColor="text1"/>
              </w:rPr>
              <w:t>Honesty &amp; Reliability</w:t>
            </w:r>
          </w:p>
          <w:p w14:paraId="07C319EC" w14:textId="77777777" w:rsidR="00A62176" w:rsidRPr="00516B5E" w:rsidRDefault="00A62176" w:rsidP="00435372">
            <w:pPr>
              <w:rPr>
                <w:color w:val="000000" w:themeColor="text1"/>
              </w:rPr>
            </w:pPr>
          </w:p>
          <w:p w14:paraId="7190E9E9" w14:textId="77777777" w:rsidR="00A62176" w:rsidRPr="00516B5E" w:rsidRDefault="00A62176" w:rsidP="00435372">
            <w:pPr>
              <w:rPr>
                <w:color w:val="000000" w:themeColor="text1"/>
              </w:rPr>
            </w:pPr>
            <w:r w:rsidRPr="00516B5E">
              <w:rPr>
                <w:color w:val="000000" w:themeColor="text1"/>
              </w:rPr>
              <w:t xml:space="preserve">Ability to work in a small </w:t>
            </w:r>
            <w:proofErr w:type="gramStart"/>
            <w:r w:rsidRPr="00516B5E">
              <w:rPr>
                <w:color w:val="000000" w:themeColor="text1"/>
              </w:rPr>
              <w:t>community</w:t>
            </w:r>
            <w:proofErr w:type="gramEnd"/>
          </w:p>
          <w:p w14:paraId="15B5CE3D" w14:textId="77777777" w:rsidR="00A62176" w:rsidRPr="00516B5E" w:rsidRDefault="00A62176" w:rsidP="00435372">
            <w:pPr>
              <w:rPr>
                <w:color w:val="000000" w:themeColor="text1"/>
              </w:rPr>
            </w:pPr>
          </w:p>
          <w:p w14:paraId="38BEED7D" w14:textId="77777777" w:rsidR="00A62176" w:rsidRPr="00516B5E" w:rsidRDefault="00A62176" w:rsidP="00435372">
            <w:pPr>
              <w:rPr>
                <w:color w:val="000000" w:themeColor="text1"/>
              </w:rPr>
            </w:pPr>
            <w:r w:rsidRPr="00516B5E">
              <w:rPr>
                <w:color w:val="000000" w:themeColor="text1"/>
              </w:rPr>
              <w:t xml:space="preserve">Team working with ability to </w:t>
            </w:r>
            <w:proofErr w:type="gramStart"/>
            <w:r w:rsidRPr="00516B5E">
              <w:rPr>
                <w:color w:val="000000" w:themeColor="text1"/>
              </w:rPr>
              <w:t>change</w:t>
            </w:r>
            <w:proofErr w:type="gramEnd"/>
          </w:p>
          <w:p w14:paraId="27C83A57" w14:textId="77777777" w:rsidR="00516B5E" w:rsidRPr="00516B5E" w:rsidRDefault="00516B5E" w:rsidP="00435372">
            <w:pPr>
              <w:rPr>
                <w:color w:val="000000" w:themeColor="text1"/>
              </w:rPr>
            </w:pPr>
          </w:p>
          <w:p w14:paraId="3D1D0F3F" w14:textId="77777777" w:rsidR="00516B5E" w:rsidRPr="00516B5E" w:rsidRDefault="00516B5E" w:rsidP="00516B5E">
            <w:pPr>
              <w:rPr>
                <w:color w:val="000000" w:themeColor="text1"/>
              </w:rPr>
            </w:pPr>
            <w:r w:rsidRPr="00516B5E">
              <w:rPr>
                <w:color w:val="000000" w:themeColor="text1"/>
              </w:rPr>
              <w:t>Commitment to continuing Medical Education</w:t>
            </w:r>
          </w:p>
          <w:p w14:paraId="22B31164" w14:textId="77777777" w:rsidR="00516B5E" w:rsidRPr="00516B5E" w:rsidRDefault="00516B5E" w:rsidP="00516B5E">
            <w:pPr>
              <w:rPr>
                <w:color w:val="000000" w:themeColor="text1"/>
              </w:rPr>
            </w:pPr>
          </w:p>
          <w:p w14:paraId="1EDEAE71" w14:textId="77777777" w:rsidR="00516B5E" w:rsidRPr="00516B5E" w:rsidRDefault="00516B5E" w:rsidP="00516B5E">
            <w:pPr>
              <w:rPr>
                <w:color w:val="000000" w:themeColor="text1"/>
              </w:rPr>
            </w:pPr>
            <w:r w:rsidRPr="00516B5E">
              <w:rPr>
                <w:color w:val="000000" w:themeColor="text1"/>
              </w:rPr>
              <w:t xml:space="preserve">Commitment to effective audit </w:t>
            </w:r>
          </w:p>
          <w:p w14:paraId="36D73D45" w14:textId="77777777" w:rsidR="00516B5E" w:rsidRPr="00516B5E" w:rsidRDefault="00516B5E" w:rsidP="00516B5E">
            <w:pPr>
              <w:rPr>
                <w:color w:val="000000" w:themeColor="text1"/>
              </w:rPr>
            </w:pPr>
          </w:p>
          <w:p w14:paraId="5FD6F49F" w14:textId="77777777" w:rsidR="00516B5E" w:rsidRPr="00516B5E" w:rsidRDefault="00516B5E" w:rsidP="00516B5E">
            <w:pPr>
              <w:rPr>
                <w:color w:val="000000" w:themeColor="text1"/>
              </w:rPr>
            </w:pPr>
            <w:r w:rsidRPr="00516B5E">
              <w:rPr>
                <w:color w:val="000000" w:themeColor="text1"/>
              </w:rPr>
              <w:t>Commitment to good governance</w:t>
            </w:r>
          </w:p>
          <w:p w14:paraId="6D2199FA" w14:textId="77777777" w:rsidR="00516B5E" w:rsidRPr="00516B5E" w:rsidRDefault="00516B5E" w:rsidP="00435372">
            <w:pPr>
              <w:rPr>
                <w:color w:val="000000" w:themeColor="text1"/>
              </w:rPr>
            </w:pPr>
          </w:p>
          <w:p w14:paraId="1B661FD8" w14:textId="77777777" w:rsidR="00A62176" w:rsidRPr="00516B5E" w:rsidRDefault="00A62176" w:rsidP="00435372">
            <w:pPr>
              <w:rPr>
                <w:color w:val="000000" w:themeColor="text1"/>
              </w:rPr>
            </w:pPr>
            <w:r w:rsidRPr="00516B5E">
              <w:rPr>
                <w:color w:val="000000" w:themeColor="text1"/>
              </w:rPr>
              <w:t>Caring attitude towards patients</w:t>
            </w:r>
          </w:p>
          <w:p w14:paraId="388B8705" w14:textId="77777777" w:rsidR="00A62176" w:rsidRPr="00516B5E" w:rsidRDefault="00A62176" w:rsidP="00435372">
            <w:pPr>
              <w:rPr>
                <w:color w:val="000000" w:themeColor="text1"/>
              </w:rPr>
            </w:pPr>
          </w:p>
          <w:p w14:paraId="0642BDA6" w14:textId="77777777" w:rsidR="00A62176" w:rsidRPr="00516B5E" w:rsidRDefault="00A62176" w:rsidP="00435372">
            <w:pPr>
              <w:rPr>
                <w:color w:val="000000" w:themeColor="text1"/>
              </w:rPr>
            </w:pPr>
            <w:r w:rsidRPr="00516B5E">
              <w:rPr>
                <w:color w:val="000000" w:themeColor="text1"/>
              </w:rPr>
              <w:t xml:space="preserve">Ability to communicate effectively (written &amp; oral skills), with patients, relatives, GPs, nurses, staff and other </w:t>
            </w:r>
            <w:proofErr w:type="gramStart"/>
            <w:r w:rsidRPr="00516B5E">
              <w:rPr>
                <w:color w:val="000000" w:themeColor="text1"/>
              </w:rPr>
              <w:t>agencies</w:t>
            </w:r>
            <w:proofErr w:type="gramEnd"/>
          </w:p>
          <w:p w14:paraId="3D64C3E8" w14:textId="77777777" w:rsidR="00A62176" w:rsidRPr="00516B5E" w:rsidRDefault="00A62176" w:rsidP="00435372">
            <w:pPr>
              <w:rPr>
                <w:color w:val="000000" w:themeColor="text1"/>
              </w:rPr>
            </w:pPr>
          </w:p>
          <w:p w14:paraId="4A88C515" w14:textId="78EF5325" w:rsidR="00A62176" w:rsidRPr="00141603" w:rsidRDefault="00A62176" w:rsidP="00435372">
            <w:pPr>
              <w:rPr>
                <w:color w:val="000000" w:themeColor="text1"/>
                <w:highlight w:val="yellow"/>
              </w:rPr>
            </w:pPr>
            <w:r w:rsidRPr="00516B5E">
              <w:rPr>
                <w:color w:val="000000" w:themeColor="text1"/>
              </w:rPr>
              <w:t>Ability to demonstrate good multidisciplinary team working</w:t>
            </w:r>
          </w:p>
        </w:tc>
        <w:tc>
          <w:tcPr>
            <w:tcW w:w="1778" w:type="dxa"/>
          </w:tcPr>
          <w:p w14:paraId="7BFD9F3A" w14:textId="77777777" w:rsidR="00FE53D7" w:rsidRPr="00141603" w:rsidRDefault="00FE53D7" w:rsidP="00435372">
            <w:pPr>
              <w:rPr>
                <w:color w:val="000000" w:themeColor="text1"/>
                <w:highlight w:val="yellow"/>
              </w:rPr>
            </w:pPr>
          </w:p>
        </w:tc>
        <w:tc>
          <w:tcPr>
            <w:tcW w:w="1407" w:type="dxa"/>
          </w:tcPr>
          <w:p w14:paraId="0638E75B" w14:textId="77777777" w:rsidR="00A62176" w:rsidRPr="00516B5E" w:rsidRDefault="00FE53D7" w:rsidP="00435372">
            <w:pPr>
              <w:jc w:val="both"/>
              <w:rPr>
                <w:color w:val="000000" w:themeColor="text1"/>
              </w:rPr>
            </w:pPr>
            <w:r w:rsidRPr="00516B5E">
              <w:rPr>
                <w:color w:val="000000" w:themeColor="text1"/>
              </w:rPr>
              <w:t>CV</w:t>
            </w:r>
          </w:p>
          <w:p w14:paraId="23FE5D88" w14:textId="77777777" w:rsidR="00516B5E" w:rsidRPr="00516B5E" w:rsidRDefault="00516B5E" w:rsidP="00435372">
            <w:pPr>
              <w:jc w:val="both"/>
              <w:rPr>
                <w:color w:val="000000" w:themeColor="text1"/>
              </w:rPr>
            </w:pPr>
          </w:p>
          <w:p w14:paraId="309015CD" w14:textId="69A8485C" w:rsidR="00FE53D7" w:rsidRPr="00516B5E" w:rsidRDefault="00FE53D7" w:rsidP="00435372">
            <w:pPr>
              <w:jc w:val="both"/>
              <w:rPr>
                <w:color w:val="000000" w:themeColor="text1"/>
              </w:rPr>
            </w:pPr>
            <w:r w:rsidRPr="00516B5E">
              <w:rPr>
                <w:color w:val="000000" w:themeColor="text1"/>
              </w:rPr>
              <w:t>Interview</w:t>
            </w:r>
          </w:p>
          <w:p w14:paraId="545822D4" w14:textId="77777777" w:rsidR="00516B5E" w:rsidRPr="00516B5E" w:rsidRDefault="00516B5E" w:rsidP="00435372">
            <w:pPr>
              <w:jc w:val="both"/>
              <w:rPr>
                <w:color w:val="000000" w:themeColor="text1"/>
              </w:rPr>
            </w:pPr>
          </w:p>
          <w:p w14:paraId="4BD263CA" w14:textId="6A6635EB" w:rsidR="00A62176" w:rsidRPr="00516B5E" w:rsidRDefault="00A62176" w:rsidP="00435372">
            <w:pPr>
              <w:jc w:val="both"/>
              <w:rPr>
                <w:color w:val="000000" w:themeColor="text1"/>
              </w:rPr>
            </w:pPr>
            <w:r w:rsidRPr="00516B5E">
              <w:rPr>
                <w:color w:val="000000" w:themeColor="text1"/>
              </w:rPr>
              <w:t>References</w:t>
            </w:r>
          </w:p>
        </w:tc>
      </w:tr>
      <w:tr w:rsidR="00FE53D7" w14:paraId="628F9F28" w14:textId="77777777" w:rsidTr="00A62176">
        <w:tc>
          <w:tcPr>
            <w:tcW w:w="2192" w:type="dxa"/>
            <w:shd w:val="clear" w:color="auto" w:fill="E7E6E6" w:themeFill="background2"/>
          </w:tcPr>
          <w:p w14:paraId="0A7E9513" w14:textId="4C872B09" w:rsidR="00FE53D7" w:rsidRPr="00141603" w:rsidRDefault="00FE53D7" w:rsidP="00435372">
            <w:pPr>
              <w:jc w:val="both"/>
              <w:rPr>
                <w:b/>
                <w:bCs/>
                <w:color w:val="000000" w:themeColor="text1"/>
                <w:highlight w:val="yellow"/>
              </w:rPr>
            </w:pPr>
            <w:r w:rsidRPr="00516B5E">
              <w:rPr>
                <w:b/>
                <w:bCs/>
                <w:color w:val="000000" w:themeColor="text1"/>
              </w:rPr>
              <w:t>Academic/Research</w:t>
            </w:r>
          </w:p>
        </w:tc>
        <w:tc>
          <w:tcPr>
            <w:tcW w:w="3639" w:type="dxa"/>
          </w:tcPr>
          <w:p w14:paraId="35299ED8" w14:textId="302FCECD" w:rsidR="00FE53D7" w:rsidRPr="00516B5E" w:rsidRDefault="00A62176" w:rsidP="00435372">
            <w:pPr>
              <w:rPr>
                <w:color w:val="000000" w:themeColor="text1"/>
              </w:rPr>
            </w:pPr>
            <w:r w:rsidRPr="00516B5E">
              <w:rPr>
                <w:color w:val="000000" w:themeColor="text1"/>
              </w:rPr>
              <w:t>Ability to apply research outcomes to clinical practice</w:t>
            </w:r>
          </w:p>
        </w:tc>
        <w:tc>
          <w:tcPr>
            <w:tcW w:w="1778" w:type="dxa"/>
          </w:tcPr>
          <w:p w14:paraId="18BF8D01" w14:textId="27D02EF3" w:rsidR="00FE53D7" w:rsidRPr="00516B5E" w:rsidRDefault="00A62176" w:rsidP="00435372">
            <w:pPr>
              <w:rPr>
                <w:color w:val="000000" w:themeColor="text1"/>
              </w:rPr>
            </w:pPr>
            <w:r w:rsidRPr="00516B5E">
              <w:rPr>
                <w:color w:val="000000" w:themeColor="text1"/>
              </w:rPr>
              <w:t>Publications in refereed journals</w:t>
            </w:r>
          </w:p>
        </w:tc>
        <w:tc>
          <w:tcPr>
            <w:tcW w:w="1407" w:type="dxa"/>
          </w:tcPr>
          <w:p w14:paraId="0EF28B2F" w14:textId="77777777" w:rsidR="00FE53D7" w:rsidRPr="00516B5E" w:rsidRDefault="00FE53D7" w:rsidP="00435372">
            <w:pPr>
              <w:jc w:val="both"/>
              <w:rPr>
                <w:color w:val="000000" w:themeColor="text1"/>
              </w:rPr>
            </w:pPr>
            <w:r w:rsidRPr="00516B5E">
              <w:rPr>
                <w:color w:val="000000" w:themeColor="text1"/>
              </w:rPr>
              <w:t>CV</w:t>
            </w:r>
          </w:p>
          <w:p w14:paraId="74788BA8" w14:textId="77777777" w:rsidR="00516B5E" w:rsidRPr="00516B5E" w:rsidRDefault="00516B5E" w:rsidP="00435372">
            <w:pPr>
              <w:jc w:val="both"/>
              <w:rPr>
                <w:color w:val="000000" w:themeColor="text1"/>
              </w:rPr>
            </w:pPr>
          </w:p>
          <w:p w14:paraId="3E214FC9" w14:textId="77777777" w:rsidR="00A62176" w:rsidRPr="00516B5E" w:rsidRDefault="00A62176" w:rsidP="00435372">
            <w:pPr>
              <w:jc w:val="both"/>
              <w:rPr>
                <w:color w:val="000000" w:themeColor="text1"/>
              </w:rPr>
            </w:pPr>
            <w:r w:rsidRPr="00516B5E">
              <w:rPr>
                <w:color w:val="000000" w:themeColor="text1"/>
              </w:rPr>
              <w:t>Interview</w:t>
            </w:r>
          </w:p>
          <w:p w14:paraId="472E7F68" w14:textId="77777777" w:rsidR="00516B5E" w:rsidRPr="00516B5E" w:rsidRDefault="00516B5E" w:rsidP="00435372">
            <w:pPr>
              <w:jc w:val="both"/>
              <w:rPr>
                <w:color w:val="000000" w:themeColor="text1"/>
              </w:rPr>
            </w:pPr>
          </w:p>
          <w:p w14:paraId="07910C40" w14:textId="69786A9A" w:rsidR="00A62176" w:rsidRDefault="00A62176" w:rsidP="00435372">
            <w:pPr>
              <w:jc w:val="both"/>
              <w:rPr>
                <w:color w:val="000000" w:themeColor="text1"/>
              </w:rPr>
            </w:pPr>
            <w:r w:rsidRPr="00516B5E">
              <w:rPr>
                <w:color w:val="000000" w:themeColor="text1"/>
              </w:rPr>
              <w:t>References</w:t>
            </w:r>
          </w:p>
        </w:tc>
      </w:tr>
    </w:tbl>
    <w:p w14:paraId="56938728" w14:textId="77777777" w:rsidR="00C70107" w:rsidRPr="000305F6" w:rsidRDefault="00C70107" w:rsidP="00435372">
      <w:pPr>
        <w:jc w:val="both"/>
        <w:rPr>
          <w:b/>
          <w:bCs/>
          <w:color w:val="000000" w:themeColor="text1"/>
        </w:rPr>
      </w:pPr>
    </w:p>
    <w:sectPr w:rsidR="00C70107" w:rsidRPr="000305F6">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C3B40" w14:textId="77777777" w:rsidR="003B625D" w:rsidRDefault="003B625D" w:rsidP="00056032">
      <w:r>
        <w:separator/>
      </w:r>
    </w:p>
  </w:endnote>
  <w:endnote w:type="continuationSeparator" w:id="0">
    <w:p w14:paraId="760A67D9" w14:textId="77777777" w:rsidR="003B625D" w:rsidRDefault="003B625D" w:rsidP="00056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31287872"/>
      <w:docPartObj>
        <w:docPartGallery w:val="Page Numbers (Bottom of Page)"/>
        <w:docPartUnique/>
      </w:docPartObj>
    </w:sdtPr>
    <w:sdtEndPr>
      <w:rPr>
        <w:rStyle w:val="PageNumber"/>
      </w:rPr>
    </w:sdtEndPr>
    <w:sdtContent>
      <w:p w14:paraId="57E009CB" w14:textId="0648C444" w:rsidR="00056032" w:rsidRDefault="00056032" w:rsidP="00645D3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5015C2" w14:textId="77777777" w:rsidR="00056032" w:rsidRDefault="00056032" w:rsidP="000560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86196954"/>
      <w:docPartObj>
        <w:docPartGallery w:val="Page Numbers (Bottom of Page)"/>
        <w:docPartUnique/>
      </w:docPartObj>
    </w:sdtPr>
    <w:sdtEndPr>
      <w:rPr>
        <w:rStyle w:val="PageNumber"/>
      </w:rPr>
    </w:sdtEndPr>
    <w:sdtContent>
      <w:p w14:paraId="27FC60B7" w14:textId="51F92A59" w:rsidR="00056032" w:rsidRDefault="00056032" w:rsidP="00645D3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96923CE" w14:textId="77777777" w:rsidR="00056032" w:rsidRDefault="00056032" w:rsidP="0005603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6BB66" w14:textId="77777777" w:rsidR="00056032" w:rsidRDefault="000560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54B66" w14:textId="77777777" w:rsidR="003B625D" w:rsidRDefault="003B625D" w:rsidP="00056032">
      <w:r>
        <w:separator/>
      </w:r>
    </w:p>
  </w:footnote>
  <w:footnote w:type="continuationSeparator" w:id="0">
    <w:p w14:paraId="5B608107" w14:textId="77777777" w:rsidR="003B625D" w:rsidRDefault="003B625D" w:rsidP="000560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F092E" w14:textId="77777777" w:rsidR="00056032" w:rsidRDefault="000560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E7280" w14:textId="1EB5A3B5" w:rsidR="00056032" w:rsidRDefault="000560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FB87E" w14:textId="77777777" w:rsidR="00056032" w:rsidRDefault="000560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2F1B"/>
    <w:multiLevelType w:val="hybridMultilevel"/>
    <w:tmpl w:val="BA54CE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47239"/>
    <w:multiLevelType w:val="hybridMultilevel"/>
    <w:tmpl w:val="75D4D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824A2"/>
    <w:multiLevelType w:val="hybridMultilevel"/>
    <w:tmpl w:val="E90AB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7963DB"/>
    <w:multiLevelType w:val="hybridMultilevel"/>
    <w:tmpl w:val="FEDABFE4"/>
    <w:lvl w:ilvl="0" w:tplc="839EB894">
      <w:start w:val="1"/>
      <w:numFmt w:val="bullet"/>
      <w:lvlText w:val=""/>
      <w:lvlJc w:val="left"/>
      <w:pPr>
        <w:ind w:left="720" w:hanging="55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D3667A"/>
    <w:multiLevelType w:val="hybridMultilevel"/>
    <w:tmpl w:val="69FA1CB2"/>
    <w:lvl w:ilvl="0" w:tplc="08090001">
      <w:start w:val="1"/>
      <w:numFmt w:val="bullet"/>
      <w:lvlText w:val=""/>
      <w:lvlJc w:val="left"/>
      <w:pPr>
        <w:ind w:left="1019" w:hanging="360"/>
      </w:pPr>
      <w:rPr>
        <w:rFonts w:ascii="Symbol" w:hAnsi="Symbol" w:hint="default"/>
      </w:rPr>
    </w:lvl>
    <w:lvl w:ilvl="1" w:tplc="08090003" w:tentative="1">
      <w:start w:val="1"/>
      <w:numFmt w:val="bullet"/>
      <w:lvlText w:val="o"/>
      <w:lvlJc w:val="left"/>
      <w:pPr>
        <w:ind w:left="1739" w:hanging="360"/>
      </w:pPr>
      <w:rPr>
        <w:rFonts w:ascii="Courier New" w:hAnsi="Courier New" w:cs="Courier New" w:hint="default"/>
      </w:rPr>
    </w:lvl>
    <w:lvl w:ilvl="2" w:tplc="08090005" w:tentative="1">
      <w:start w:val="1"/>
      <w:numFmt w:val="bullet"/>
      <w:lvlText w:val=""/>
      <w:lvlJc w:val="left"/>
      <w:pPr>
        <w:ind w:left="2459" w:hanging="360"/>
      </w:pPr>
      <w:rPr>
        <w:rFonts w:ascii="Wingdings" w:hAnsi="Wingdings" w:hint="default"/>
      </w:rPr>
    </w:lvl>
    <w:lvl w:ilvl="3" w:tplc="08090001" w:tentative="1">
      <w:start w:val="1"/>
      <w:numFmt w:val="bullet"/>
      <w:lvlText w:val=""/>
      <w:lvlJc w:val="left"/>
      <w:pPr>
        <w:ind w:left="3179" w:hanging="360"/>
      </w:pPr>
      <w:rPr>
        <w:rFonts w:ascii="Symbol" w:hAnsi="Symbol" w:hint="default"/>
      </w:rPr>
    </w:lvl>
    <w:lvl w:ilvl="4" w:tplc="08090003" w:tentative="1">
      <w:start w:val="1"/>
      <w:numFmt w:val="bullet"/>
      <w:lvlText w:val="o"/>
      <w:lvlJc w:val="left"/>
      <w:pPr>
        <w:ind w:left="3899" w:hanging="360"/>
      </w:pPr>
      <w:rPr>
        <w:rFonts w:ascii="Courier New" w:hAnsi="Courier New" w:cs="Courier New" w:hint="default"/>
      </w:rPr>
    </w:lvl>
    <w:lvl w:ilvl="5" w:tplc="08090005" w:tentative="1">
      <w:start w:val="1"/>
      <w:numFmt w:val="bullet"/>
      <w:lvlText w:val=""/>
      <w:lvlJc w:val="left"/>
      <w:pPr>
        <w:ind w:left="4619" w:hanging="360"/>
      </w:pPr>
      <w:rPr>
        <w:rFonts w:ascii="Wingdings" w:hAnsi="Wingdings" w:hint="default"/>
      </w:rPr>
    </w:lvl>
    <w:lvl w:ilvl="6" w:tplc="08090001" w:tentative="1">
      <w:start w:val="1"/>
      <w:numFmt w:val="bullet"/>
      <w:lvlText w:val=""/>
      <w:lvlJc w:val="left"/>
      <w:pPr>
        <w:ind w:left="5339" w:hanging="360"/>
      </w:pPr>
      <w:rPr>
        <w:rFonts w:ascii="Symbol" w:hAnsi="Symbol" w:hint="default"/>
      </w:rPr>
    </w:lvl>
    <w:lvl w:ilvl="7" w:tplc="08090003" w:tentative="1">
      <w:start w:val="1"/>
      <w:numFmt w:val="bullet"/>
      <w:lvlText w:val="o"/>
      <w:lvlJc w:val="left"/>
      <w:pPr>
        <w:ind w:left="6059" w:hanging="360"/>
      </w:pPr>
      <w:rPr>
        <w:rFonts w:ascii="Courier New" w:hAnsi="Courier New" w:cs="Courier New" w:hint="default"/>
      </w:rPr>
    </w:lvl>
    <w:lvl w:ilvl="8" w:tplc="08090005" w:tentative="1">
      <w:start w:val="1"/>
      <w:numFmt w:val="bullet"/>
      <w:lvlText w:val=""/>
      <w:lvlJc w:val="left"/>
      <w:pPr>
        <w:ind w:left="6779" w:hanging="360"/>
      </w:pPr>
      <w:rPr>
        <w:rFonts w:ascii="Wingdings" w:hAnsi="Wingdings" w:hint="default"/>
      </w:rPr>
    </w:lvl>
  </w:abstractNum>
  <w:abstractNum w:abstractNumId="5" w15:restartNumberingAfterBreak="0">
    <w:nsid w:val="0CB7731E"/>
    <w:multiLevelType w:val="hybridMultilevel"/>
    <w:tmpl w:val="1C100A2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527847"/>
    <w:multiLevelType w:val="hybridMultilevel"/>
    <w:tmpl w:val="3B5C8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F446AF"/>
    <w:multiLevelType w:val="hybridMultilevel"/>
    <w:tmpl w:val="F4C49C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8D313E"/>
    <w:multiLevelType w:val="hybridMultilevel"/>
    <w:tmpl w:val="B686D5B4"/>
    <w:lvl w:ilvl="0" w:tplc="0B2CD0B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9F1A90"/>
    <w:multiLevelType w:val="hybridMultilevel"/>
    <w:tmpl w:val="5D0E3C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957374"/>
    <w:multiLevelType w:val="hybridMultilevel"/>
    <w:tmpl w:val="E70A04B4"/>
    <w:lvl w:ilvl="0" w:tplc="8942277A">
      <w:start w:val="1"/>
      <w:numFmt w:val="lowerLetter"/>
      <w:lvlText w:val="(%1)"/>
      <w:lvlJc w:val="left"/>
      <w:pPr>
        <w:ind w:left="495" w:hanging="360"/>
      </w:pPr>
      <w:rPr>
        <w:rFonts w:hint="default"/>
      </w:rPr>
    </w:lvl>
    <w:lvl w:ilvl="1" w:tplc="08090019" w:tentative="1">
      <w:start w:val="1"/>
      <w:numFmt w:val="lowerLetter"/>
      <w:lvlText w:val="%2."/>
      <w:lvlJc w:val="left"/>
      <w:pPr>
        <w:ind w:left="1215" w:hanging="360"/>
      </w:pPr>
    </w:lvl>
    <w:lvl w:ilvl="2" w:tplc="0809001B" w:tentative="1">
      <w:start w:val="1"/>
      <w:numFmt w:val="lowerRoman"/>
      <w:lvlText w:val="%3."/>
      <w:lvlJc w:val="right"/>
      <w:pPr>
        <w:ind w:left="1935" w:hanging="180"/>
      </w:pPr>
    </w:lvl>
    <w:lvl w:ilvl="3" w:tplc="0809000F" w:tentative="1">
      <w:start w:val="1"/>
      <w:numFmt w:val="decimal"/>
      <w:lvlText w:val="%4."/>
      <w:lvlJc w:val="left"/>
      <w:pPr>
        <w:ind w:left="2655" w:hanging="360"/>
      </w:pPr>
    </w:lvl>
    <w:lvl w:ilvl="4" w:tplc="08090019" w:tentative="1">
      <w:start w:val="1"/>
      <w:numFmt w:val="lowerLetter"/>
      <w:lvlText w:val="%5."/>
      <w:lvlJc w:val="left"/>
      <w:pPr>
        <w:ind w:left="3375" w:hanging="360"/>
      </w:pPr>
    </w:lvl>
    <w:lvl w:ilvl="5" w:tplc="0809001B" w:tentative="1">
      <w:start w:val="1"/>
      <w:numFmt w:val="lowerRoman"/>
      <w:lvlText w:val="%6."/>
      <w:lvlJc w:val="right"/>
      <w:pPr>
        <w:ind w:left="4095" w:hanging="180"/>
      </w:pPr>
    </w:lvl>
    <w:lvl w:ilvl="6" w:tplc="0809000F" w:tentative="1">
      <w:start w:val="1"/>
      <w:numFmt w:val="decimal"/>
      <w:lvlText w:val="%7."/>
      <w:lvlJc w:val="left"/>
      <w:pPr>
        <w:ind w:left="4815" w:hanging="360"/>
      </w:pPr>
    </w:lvl>
    <w:lvl w:ilvl="7" w:tplc="08090019" w:tentative="1">
      <w:start w:val="1"/>
      <w:numFmt w:val="lowerLetter"/>
      <w:lvlText w:val="%8."/>
      <w:lvlJc w:val="left"/>
      <w:pPr>
        <w:ind w:left="5535" w:hanging="360"/>
      </w:pPr>
    </w:lvl>
    <w:lvl w:ilvl="8" w:tplc="0809001B" w:tentative="1">
      <w:start w:val="1"/>
      <w:numFmt w:val="lowerRoman"/>
      <w:lvlText w:val="%9."/>
      <w:lvlJc w:val="right"/>
      <w:pPr>
        <w:ind w:left="6255" w:hanging="180"/>
      </w:pPr>
    </w:lvl>
  </w:abstractNum>
  <w:abstractNum w:abstractNumId="11" w15:restartNumberingAfterBreak="0">
    <w:nsid w:val="3B6F48EC"/>
    <w:multiLevelType w:val="multilevel"/>
    <w:tmpl w:val="946C925E"/>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054136F"/>
    <w:multiLevelType w:val="hybridMultilevel"/>
    <w:tmpl w:val="78E2F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925F8F"/>
    <w:multiLevelType w:val="hybridMultilevel"/>
    <w:tmpl w:val="BB96E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932EE0"/>
    <w:multiLevelType w:val="hybridMultilevel"/>
    <w:tmpl w:val="098ED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082691"/>
    <w:multiLevelType w:val="hybridMultilevel"/>
    <w:tmpl w:val="61C42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A446B8"/>
    <w:multiLevelType w:val="hybridMultilevel"/>
    <w:tmpl w:val="765C22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B317B7"/>
    <w:multiLevelType w:val="multilevel"/>
    <w:tmpl w:val="6920869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70A19F9"/>
    <w:multiLevelType w:val="hybridMultilevel"/>
    <w:tmpl w:val="3752A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4773005">
    <w:abstractNumId w:val="10"/>
  </w:num>
  <w:num w:numId="2" w16cid:durableId="23797633">
    <w:abstractNumId w:val="14"/>
  </w:num>
  <w:num w:numId="3" w16cid:durableId="99684753">
    <w:abstractNumId w:val="6"/>
  </w:num>
  <w:num w:numId="4" w16cid:durableId="526912683">
    <w:abstractNumId w:val="12"/>
  </w:num>
  <w:num w:numId="5" w16cid:durableId="799153340">
    <w:abstractNumId w:val="0"/>
  </w:num>
  <w:num w:numId="6" w16cid:durableId="767697223">
    <w:abstractNumId w:val="15"/>
  </w:num>
  <w:num w:numId="7" w16cid:durableId="2096318990">
    <w:abstractNumId w:val="13"/>
  </w:num>
  <w:num w:numId="8" w16cid:durableId="515576969">
    <w:abstractNumId w:val="18"/>
  </w:num>
  <w:num w:numId="9" w16cid:durableId="1317605830">
    <w:abstractNumId w:val="2"/>
  </w:num>
  <w:num w:numId="10" w16cid:durableId="988439184">
    <w:abstractNumId w:val="5"/>
  </w:num>
  <w:num w:numId="11" w16cid:durableId="295337805">
    <w:abstractNumId w:val="8"/>
  </w:num>
  <w:num w:numId="12" w16cid:durableId="7299438">
    <w:abstractNumId w:val="17"/>
  </w:num>
  <w:num w:numId="13" w16cid:durableId="1495755237">
    <w:abstractNumId w:val="11"/>
  </w:num>
  <w:num w:numId="14" w16cid:durableId="898444050">
    <w:abstractNumId w:val="4"/>
  </w:num>
  <w:num w:numId="15" w16cid:durableId="1395004877">
    <w:abstractNumId w:val="1"/>
  </w:num>
  <w:num w:numId="16" w16cid:durableId="790977232">
    <w:abstractNumId w:val="16"/>
  </w:num>
  <w:num w:numId="17" w16cid:durableId="555970063">
    <w:abstractNumId w:val="7"/>
  </w:num>
  <w:num w:numId="18" w16cid:durableId="1678191795">
    <w:abstractNumId w:val="9"/>
  </w:num>
  <w:num w:numId="19" w16cid:durableId="16867842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F5C"/>
    <w:rsid w:val="000305F6"/>
    <w:rsid w:val="00056032"/>
    <w:rsid w:val="0008781E"/>
    <w:rsid w:val="0009606C"/>
    <w:rsid w:val="000965CB"/>
    <w:rsid w:val="000B2146"/>
    <w:rsid w:val="000E50A8"/>
    <w:rsid w:val="000F322B"/>
    <w:rsid w:val="00141603"/>
    <w:rsid w:val="001507BD"/>
    <w:rsid w:val="001529FE"/>
    <w:rsid w:val="00154AB2"/>
    <w:rsid w:val="00195C20"/>
    <w:rsid w:val="00197B4F"/>
    <w:rsid w:val="001A1BEB"/>
    <w:rsid w:val="001C03F1"/>
    <w:rsid w:val="001C48DA"/>
    <w:rsid w:val="001C74A0"/>
    <w:rsid w:val="001E6B36"/>
    <w:rsid w:val="001F5CB6"/>
    <w:rsid w:val="00220CB0"/>
    <w:rsid w:val="00243C55"/>
    <w:rsid w:val="00256F7A"/>
    <w:rsid w:val="00260FB4"/>
    <w:rsid w:val="00261734"/>
    <w:rsid w:val="00262438"/>
    <w:rsid w:val="00286F5C"/>
    <w:rsid w:val="00287B0E"/>
    <w:rsid w:val="002921E5"/>
    <w:rsid w:val="00296CF6"/>
    <w:rsid w:val="002E61AD"/>
    <w:rsid w:val="002F1807"/>
    <w:rsid w:val="00334482"/>
    <w:rsid w:val="00341BD9"/>
    <w:rsid w:val="00346D93"/>
    <w:rsid w:val="00373569"/>
    <w:rsid w:val="00375C9C"/>
    <w:rsid w:val="0038754B"/>
    <w:rsid w:val="00393D90"/>
    <w:rsid w:val="003B1F13"/>
    <w:rsid w:val="003B5F50"/>
    <w:rsid w:val="003B625D"/>
    <w:rsid w:val="003C0747"/>
    <w:rsid w:val="003D6257"/>
    <w:rsid w:val="00405CFE"/>
    <w:rsid w:val="00435372"/>
    <w:rsid w:val="00474EBE"/>
    <w:rsid w:val="00475349"/>
    <w:rsid w:val="004835D9"/>
    <w:rsid w:val="004A35DF"/>
    <w:rsid w:val="004C65B5"/>
    <w:rsid w:val="004D5D88"/>
    <w:rsid w:val="004D61E8"/>
    <w:rsid w:val="00514A82"/>
    <w:rsid w:val="00516B5E"/>
    <w:rsid w:val="00546CE1"/>
    <w:rsid w:val="00552B91"/>
    <w:rsid w:val="005667DC"/>
    <w:rsid w:val="00571D5A"/>
    <w:rsid w:val="00590287"/>
    <w:rsid w:val="00597765"/>
    <w:rsid w:val="00597E24"/>
    <w:rsid w:val="005A3268"/>
    <w:rsid w:val="005A5049"/>
    <w:rsid w:val="005A64F2"/>
    <w:rsid w:val="005B509B"/>
    <w:rsid w:val="005E32D9"/>
    <w:rsid w:val="005E4D24"/>
    <w:rsid w:val="005F0C5E"/>
    <w:rsid w:val="006142F3"/>
    <w:rsid w:val="00616413"/>
    <w:rsid w:val="006332B1"/>
    <w:rsid w:val="006C06F3"/>
    <w:rsid w:val="006C3FA6"/>
    <w:rsid w:val="006D4136"/>
    <w:rsid w:val="006E1317"/>
    <w:rsid w:val="006F73B0"/>
    <w:rsid w:val="0070227B"/>
    <w:rsid w:val="007117FB"/>
    <w:rsid w:val="00714FC9"/>
    <w:rsid w:val="007258BB"/>
    <w:rsid w:val="00743277"/>
    <w:rsid w:val="007468CF"/>
    <w:rsid w:val="0075664C"/>
    <w:rsid w:val="00765259"/>
    <w:rsid w:val="007922F0"/>
    <w:rsid w:val="007A02D0"/>
    <w:rsid w:val="007D5591"/>
    <w:rsid w:val="007F5A45"/>
    <w:rsid w:val="008031C9"/>
    <w:rsid w:val="008155AA"/>
    <w:rsid w:val="008539F3"/>
    <w:rsid w:val="008853FF"/>
    <w:rsid w:val="008872DB"/>
    <w:rsid w:val="008A4556"/>
    <w:rsid w:val="008B3620"/>
    <w:rsid w:val="008B3C2A"/>
    <w:rsid w:val="008B48DD"/>
    <w:rsid w:val="00907EAD"/>
    <w:rsid w:val="00917C2A"/>
    <w:rsid w:val="00926F5B"/>
    <w:rsid w:val="00971FFA"/>
    <w:rsid w:val="0099065F"/>
    <w:rsid w:val="009E15B1"/>
    <w:rsid w:val="00A06EAB"/>
    <w:rsid w:val="00A071AB"/>
    <w:rsid w:val="00A26310"/>
    <w:rsid w:val="00A26948"/>
    <w:rsid w:val="00A411CE"/>
    <w:rsid w:val="00A441BE"/>
    <w:rsid w:val="00A4610E"/>
    <w:rsid w:val="00A473EF"/>
    <w:rsid w:val="00A61ABF"/>
    <w:rsid w:val="00A62176"/>
    <w:rsid w:val="00A8208A"/>
    <w:rsid w:val="00A86ABC"/>
    <w:rsid w:val="00AE791E"/>
    <w:rsid w:val="00AF1853"/>
    <w:rsid w:val="00B05B91"/>
    <w:rsid w:val="00BB4592"/>
    <w:rsid w:val="00BB6620"/>
    <w:rsid w:val="00BD525D"/>
    <w:rsid w:val="00BE4E8E"/>
    <w:rsid w:val="00BE5E2D"/>
    <w:rsid w:val="00C1111B"/>
    <w:rsid w:val="00C333B2"/>
    <w:rsid w:val="00C42124"/>
    <w:rsid w:val="00C6145B"/>
    <w:rsid w:val="00C67C3D"/>
    <w:rsid w:val="00C70107"/>
    <w:rsid w:val="00CA52BE"/>
    <w:rsid w:val="00CE0034"/>
    <w:rsid w:val="00CF040B"/>
    <w:rsid w:val="00CF4C3B"/>
    <w:rsid w:val="00CF586B"/>
    <w:rsid w:val="00D4758C"/>
    <w:rsid w:val="00D66091"/>
    <w:rsid w:val="00D86E43"/>
    <w:rsid w:val="00D9377C"/>
    <w:rsid w:val="00DC482B"/>
    <w:rsid w:val="00E03A5D"/>
    <w:rsid w:val="00E34BE9"/>
    <w:rsid w:val="00E600B6"/>
    <w:rsid w:val="00E70598"/>
    <w:rsid w:val="00EA26F4"/>
    <w:rsid w:val="00EC4ECA"/>
    <w:rsid w:val="00F1593C"/>
    <w:rsid w:val="00F32631"/>
    <w:rsid w:val="00F63074"/>
    <w:rsid w:val="00F814A9"/>
    <w:rsid w:val="00FD1441"/>
    <w:rsid w:val="00FD6484"/>
    <w:rsid w:val="00FE1A93"/>
    <w:rsid w:val="00FE53D7"/>
    <w:rsid w:val="00FF4075"/>
    <w:rsid w:val="00FF5AD8"/>
    <w:rsid w:val="00FF624D"/>
    <w:rsid w:val="2045BC23"/>
    <w:rsid w:val="39844465"/>
    <w:rsid w:val="537E6B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CB38D"/>
  <w15:chartTrackingRefBased/>
  <w15:docId w15:val="{6237D97A-DD2D-8F4E-84FF-8AB5B94AA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0107"/>
    <w:rPr>
      <w:color w:val="0563C1" w:themeColor="hyperlink"/>
      <w:u w:val="single"/>
    </w:rPr>
  </w:style>
  <w:style w:type="character" w:styleId="UnresolvedMention">
    <w:name w:val="Unresolved Mention"/>
    <w:basedOn w:val="DefaultParagraphFont"/>
    <w:uiPriority w:val="99"/>
    <w:semiHidden/>
    <w:unhideWhenUsed/>
    <w:rsid w:val="00C70107"/>
    <w:rPr>
      <w:color w:val="605E5C"/>
      <w:shd w:val="clear" w:color="auto" w:fill="E1DFDD"/>
    </w:rPr>
  </w:style>
  <w:style w:type="character" w:styleId="FollowedHyperlink">
    <w:name w:val="FollowedHyperlink"/>
    <w:basedOn w:val="DefaultParagraphFont"/>
    <w:uiPriority w:val="99"/>
    <w:semiHidden/>
    <w:unhideWhenUsed/>
    <w:rsid w:val="00765259"/>
    <w:rPr>
      <w:color w:val="954F72" w:themeColor="followedHyperlink"/>
      <w:u w:val="single"/>
    </w:rPr>
  </w:style>
  <w:style w:type="table" w:styleId="TableGrid">
    <w:name w:val="Table Grid"/>
    <w:basedOn w:val="TableNormal"/>
    <w:uiPriority w:val="39"/>
    <w:rsid w:val="00765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6032"/>
    <w:pPr>
      <w:tabs>
        <w:tab w:val="center" w:pos="4513"/>
        <w:tab w:val="right" w:pos="9026"/>
      </w:tabs>
    </w:pPr>
  </w:style>
  <w:style w:type="character" w:customStyle="1" w:styleId="HeaderChar">
    <w:name w:val="Header Char"/>
    <w:basedOn w:val="DefaultParagraphFont"/>
    <w:link w:val="Header"/>
    <w:uiPriority w:val="99"/>
    <w:rsid w:val="00056032"/>
  </w:style>
  <w:style w:type="paragraph" w:styleId="Footer">
    <w:name w:val="footer"/>
    <w:basedOn w:val="Normal"/>
    <w:link w:val="FooterChar"/>
    <w:uiPriority w:val="99"/>
    <w:unhideWhenUsed/>
    <w:rsid w:val="00056032"/>
    <w:pPr>
      <w:tabs>
        <w:tab w:val="center" w:pos="4513"/>
        <w:tab w:val="right" w:pos="9026"/>
      </w:tabs>
    </w:pPr>
  </w:style>
  <w:style w:type="character" w:customStyle="1" w:styleId="FooterChar">
    <w:name w:val="Footer Char"/>
    <w:basedOn w:val="DefaultParagraphFont"/>
    <w:link w:val="Footer"/>
    <w:uiPriority w:val="99"/>
    <w:rsid w:val="00056032"/>
  </w:style>
  <w:style w:type="character" w:styleId="PageNumber">
    <w:name w:val="page number"/>
    <w:basedOn w:val="DefaultParagraphFont"/>
    <w:uiPriority w:val="99"/>
    <w:semiHidden/>
    <w:unhideWhenUsed/>
    <w:rsid w:val="00056032"/>
  </w:style>
  <w:style w:type="paragraph" w:styleId="ListParagraph">
    <w:name w:val="List Paragraph"/>
    <w:basedOn w:val="Normal"/>
    <w:qFormat/>
    <w:rsid w:val="007468CF"/>
    <w:pPr>
      <w:ind w:left="720"/>
      <w:contextualSpacing/>
    </w:pPr>
    <w:rPr>
      <w:kern w:val="0"/>
      <w:lang w:val="en-US"/>
      <w14:ligatures w14:val="none"/>
    </w:rPr>
  </w:style>
  <w:style w:type="character" w:styleId="CommentReference">
    <w:name w:val="annotation reference"/>
    <w:basedOn w:val="DefaultParagraphFont"/>
    <w:uiPriority w:val="99"/>
    <w:semiHidden/>
    <w:unhideWhenUsed/>
    <w:rsid w:val="007468CF"/>
    <w:rPr>
      <w:sz w:val="16"/>
      <w:szCs w:val="16"/>
    </w:rPr>
  </w:style>
  <w:style w:type="paragraph" w:styleId="CommentText">
    <w:name w:val="annotation text"/>
    <w:basedOn w:val="Normal"/>
    <w:link w:val="CommentTextChar"/>
    <w:uiPriority w:val="99"/>
    <w:unhideWhenUsed/>
    <w:rsid w:val="007468CF"/>
    <w:rPr>
      <w:rFonts w:ascii="Arial" w:eastAsia="Times New Roman" w:hAnsi="Arial" w:cs="Arial"/>
      <w:kern w:val="0"/>
      <w:sz w:val="20"/>
      <w:szCs w:val="20"/>
      <w14:ligatures w14:val="none"/>
    </w:rPr>
  </w:style>
  <w:style w:type="character" w:customStyle="1" w:styleId="CommentTextChar">
    <w:name w:val="Comment Text Char"/>
    <w:basedOn w:val="DefaultParagraphFont"/>
    <w:link w:val="CommentText"/>
    <w:uiPriority w:val="99"/>
    <w:rsid w:val="007468CF"/>
    <w:rPr>
      <w:rFonts w:ascii="Arial" w:eastAsia="Times New Roman"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43277"/>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743277"/>
    <w:rPr>
      <w:rFonts w:ascii="Arial" w:eastAsia="Times New Roman" w:hAnsi="Arial" w:cs="Arial"/>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ocateguernsey.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sg.g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sg.g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Nathan.collenette@msg.g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om.saunders@msg.g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A32E1238-2E30-4919-9F21-E791A5071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13</Pages>
  <Words>3991</Words>
  <Characters>22753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Le Cheminant</dc:creator>
  <cp:keywords/>
  <dc:description/>
  <cp:lastModifiedBy>Collenette, Nathan</cp:lastModifiedBy>
  <cp:revision>6</cp:revision>
  <dcterms:created xsi:type="dcterms:W3CDTF">2024-09-27T08:45:00Z</dcterms:created>
  <dcterms:modified xsi:type="dcterms:W3CDTF">2024-09-30T14:21:00Z</dcterms:modified>
</cp:coreProperties>
</file>